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73610FB7"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2A2AAF">
        <w:rPr>
          <w:rFonts w:ascii="Arial" w:hAnsi="Arial" w:cs="Arial"/>
          <w:b/>
          <w:bCs/>
          <w:sz w:val="24"/>
          <w:szCs w:val="24"/>
        </w:rPr>
        <w:t>1</w:t>
      </w:r>
      <w:r>
        <w:tab/>
      </w:r>
      <w:r w:rsidRPr="41FCFC67">
        <w:rPr>
          <w:rFonts w:ascii="Arial" w:hAnsi="Arial" w:cs="Arial"/>
          <w:b/>
          <w:bCs/>
          <w:sz w:val="24"/>
          <w:szCs w:val="24"/>
        </w:rPr>
        <w:t>S2-2</w:t>
      </w:r>
      <w:r w:rsidR="002B01BE">
        <w:rPr>
          <w:rFonts w:ascii="Arial" w:hAnsi="Arial" w:cs="Arial"/>
          <w:b/>
          <w:bCs/>
          <w:sz w:val="24"/>
          <w:szCs w:val="24"/>
        </w:rPr>
        <w:t>40</w:t>
      </w:r>
      <w:r w:rsidR="002A2AAF">
        <w:rPr>
          <w:rFonts w:ascii="Arial" w:hAnsi="Arial" w:cs="Arial"/>
          <w:b/>
          <w:bCs/>
          <w:sz w:val="24"/>
          <w:szCs w:val="24"/>
        </w:rPr>
        <w:t>xxxx</w:t>
      </w:r>
    </w:p>
    <w:p w14:paraId="091FE08C" w14:textId="3324AAF1" w:rsidR="005D4E7D" w:rsidRDefault="002A2AAF" w:rsidP="005D4E7D">
      <w:pPr>
        <w:pBdr>
          <w:bottom w:val="single" w:sz="6" w:space="0" w:color="auto"/>
        </w:pBdr>
        <w:tabs>
          <w:tab w:val="right" w:pos="9638"/>
        </w:tabs>
        <w:rPr>
          <w:rFonts w:ascii="Arial" w:hAnsi="Arial" w:cs="Arial"/>
          <w:b/>
          <w:bCs/>
          <w:sz w:val="24"/>
        </w:rPr>
      </w:pPr>
      <w:r>
        <w:rPr>
          <w:rFonts w:ascii="Arial" w:hAnsi="Arial" w:cs="Arial"/>
          <w:b/>
          <w:bCs/>
          <w:sz w:val="24"/>
          <w:szCs w:val="24"/>
        </w:rPr>
        <w:t>Athens, February</w:t>
      </w:r>
      <w:r w:rsidR="005D4E7D" w:rsidRPr="00E9522F">
        <w:rPr>
          <w:rFonts w:ascii="Arial" w:hAnsi="Arial" w:cs="Arial"/>
          <w:b/>
          <w:bCs/>
          <w:sz w:val="24"/>
          <w:szCs w:val="24"/>
        </w:rPr>
        <w:t xml:space="preserve"> </w:t>
      </w:r>
      <w:r w:rsidR="00846658">
        <w:rPr>
          <w:rFonts w:ascii="Arial" w:hAnsi="Arial" w:cs="Arial"/>
          <w:b/>
          <w:bCs/>
          <w:sz w:val="24"/>
          <w:szCs w:val="24"/>
        </w:rPr>
        <w:t>2</w:t>
      </w:r>
      <w:r>
        <w:rPr>
          <w:rFonts w:ascii="Arial" w:hAnsi="Arial" w:cs="Arial"/>
          <w:b/>
          <w:bCs/>
          <w:sz w:val="24"/>
          <w:szCs w:val="24"/>
        </w:rPr>
        <w:t>6</w:t>
      </w:r>
      <w:r w:rsidR="005D4E7D" w:rsidRPr="00E9522F">
        <w:rPr>
          <w:rFonts w:ascii="Arial" w:hAnsi="Arial" w:cs="Arial"/>
          <w:b/>
          <w:bCs/>
          <w:sz w:val="24"/>
          <w:szCs w:val="24"/>
        </w:rPr>
        <w:t>-</w:t>
      </w:r>
      <w:r>
        <w:rPr>
          <w:rFonts w:ascii="Arial" w:hAnsi="Arial" w:cs="Arial"/>
          <w:b/>
          <w:bCs/>
          <w:sz w:val="24"/>
          <w:szCs w:val="24"/>
        </w:rPr>
        <w:t xml:space="preserve"> March 1</w:t>
      </w:r>
      <w:r w:rsidR="005D4E7D" w:rsidRPr="00E9522F">
        <w:rPr>
          <w:rFonts w:ascii="Arial" w:hAnsi="Arial" w:cs="Arial"/>
          <w:b/>
          <w:bCs/>
          <w:sz w:val="24"/>
          <w:szCs w:val="24"/>
        </w:rPr>
        <w:t>,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64C338ED" w14:textId="16BF8C33" w:rsidR="005D4E7D" w:rsidRDefault="005D4E7D" w:rsidP="13688F2A">
      <w:pPr>
        <w:spacing w:line="259" w:lineRule="auto"/>
        <w:ind w:left="2127" w:hanging="2127"/>
        <w:rPr>
          <w:rFonts w:eastAsia="DengXian"/>
          <w:b/>
          <w:bCs/>
        </w:rPr>
      </w:pPr>
      <w:r w:rsidRPr="13688F2A">
        <w:rPr>
          <w:rFonts w:ascii="Arial" w:hAnsi="Arial" w:cs="Arial"/>
          <w:b/>
          <w:bCs/>
        </w:rPr>
        <w:t>Title:</w:t>
      </w:r>
      <w:r>
        <w:tab/>
      </w:r>
      <w:r w:rsidR="0034209C" w:rsidRPr="13688F2A">
        <w:rPr>
          <w:rFonts w:ascii="Arial" w:hAnsi="Arial" w:cs="Arial"/>
          <w:b/>
          <w:bCs/>
        </w:rPr>
        <w:t>KI</w:t>
      </w:r>
      <w:r w:rsidR="00AE09FB" w:rsidRPr="13688F2A">
        <w:rPr>
          <w:rFonts w:ascii="Arial" w:hAnsi="Arial" w:cs="Arial"/>
          <w:b/>
          <w:bCs/>
        </w:rPr>
        <w:t>#</w:t>
      </w:r>
      <w:r w:rsidR="0C58C4E2" w:rsidRPr="13688F2A">
        <w:rPr>
          <w:rFonts w:ascii="Arial" w:hAnsi="Arial" w:cs="Arial"/>
          <w:b/>
          <w:bCs/>
        </w:rPr>
        <w:t>1</w:t>
      </w:r>
      <w:r w:rsidR="00C657BF" w:rsidRPr="13688F2A">
        <w:rPr>
          <w:rFonts w:ascii="Arial" w:hAnsi="Arial" w:cs="Arial"/>
          <w:b/>
          <w:bCs/>
        </w:rPr>
        <w:t xml:space="preserve"> </w:t>
      </w:r>
      <w:r w:rsidR="0034209C" w:rsidRPr="13688F2A">
        <w:rPr>
          <w:rFonts w:ascii="Arial" w:hAnsi="Arial" w:cs="Arial"/>
          <w:b/>
          <w:bCs/>
        </w:rPr>
        <w:t xml:space="preserve">Solution for </w:t>
      </w:r>
      <w:r w:rsidR="7645094C" w:rsidRPr="13688F2A">
        <w:rPr>
          <w:rFonts w:ascii="Arial" w:hAnsi="Arial" w:cs="Arial"/>
          <w:b/>
          <w:bCs/>
        </w:rPr>
        <w:t>Alternative QoS support</w:t>
      </w:r>
      <w:r w:rsidR="006340AB">
        <w:rPr>
          <w:rFonts w:ascii="Arial" w:hAnsi="Arial" w:cs="Arial"/>
          <w:b/>
          <w:bCs/>
        </w:rPr>
        <w:t xml:space="preserve"> with PDU Set QoS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77CF0ECC"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w:t>
      </w:r>
      <w:r w:rsidR="00C657BF">
        <w:rPr>
          <w:rFonts w:ascii="Arial" w:hAnsi="Arial" w:cs="Arial"/>
          <w:i/>
        </w:rPr>
        <w:t xml:space="preserve"> </w:t>
      </w:r>
      <w:r w:rsidR="009B0726">
        <w:rPr>
          <w:rFonts w:ascii="Arial" w:hAnsi="Arial" w:cs="Arial"/>
          <w:i/>
        </w:rPr>
        <w:t>KI#</w:t>
      </w:r>
      <w:r w:rsidR="4C2D4963" w:rsidRPr="69260DF8">
        <w:rPr>
          <w:rFonts w:ascii="Arial" w:hAnsi="Arial" w:cs="Arial"/>
          <w:i/>
          <w:iCs/>
        </w:rPr>
        <w:t>1</w:t>
      </w:r>
      <w:r w:rsidR="00E63060">
        <w:rPr>
          <w:rFonts w:ascii="Arial" w:hAnsi="Arial" w:cs="Arial"/>
          <w:i/>
          <w:iCs/>
        </w:rPr>
        <w:t xml:space="preserve">. It is </w:t>
      </w:r>
      <w:r w:rsidR="00E63060" w:rsidRPr="00E63060">
        <w:rPr>
          <w:rFonts w:ascii="Arial" w:hAnsi="Arial" w:cs="Arial"/>
          <w:i/>
          <w:iCs/>
        </w:rPr>
        <w:t>also related to Key Issue #5.</w:t>
      </w:r>
    </w:p>
    <w:p w14:paraId="3CC7EB95" w14:textId="77777777" w:rsidR="005D4E7D" w:rsidRDefault="005D4E7D" w:rsidP="005D4E7D">
      <w:pPr>
        <w:pStyle w:val="Heading1"/>
      </w:pPr>
      <w:r>
        <w:t>Discussion</w:t>
      </w:r>
    </w:p>
    <w:p w14:paraId="1AFD4567" w14:textId="76186989" w:rsidR="00D75D35" w:rsidRDefault="00D75D35" w:rsidP="00D75D35">
      <w:pPr>
        <w:pStyle w:val="CRCoverPage"/>
        <w:spacing w:after="0"/>
        <w:rPr>
          <w:rFonts w:ascii="Times New Roman" w:hAnsi="Times New Roman"/>
        </w:rPr>
      </w:pPr>
      <w:r w:rsidRPr="78D05539">
        <w:rPr>
          <w:rFonts w:ascii="Times New Roman" w:hAnsi="Times New Roman"/>
        </w:rPr>
        <w:t xml:space="preserve">In Rel. 18 </w:t>
      </w:r>
      <w:r w:rsidR="002A1095">
        <w:rPr>
          <w:rFonts w:ascii="Times New Roman" w:hAnsi="Times New Roman"/>
        </w:rPr>
        <w:t>two mechanisms are available to adapt</w:t>
      </w:r>
      <w:r w:rsidR="00263180">
        <w:rPr>
          <w:rFonts w:ascii="Times New Roman" w:hAnsi="Times New Roman"/>
        </w:rPr>
        <w:t xml:space="preserve"> </w:t>
      </w:r>
      <w:r w:rsidR="002A1095">
        <w:rPr>
          <w:rFonts w:ascii="Times New Roman" w:hAnsi="Times New Roman"/>
        </w:rPr>
        <w:t xml:space="preserve">to changing media </w:t>
      </w:r>
      <w:r w:rsidR="00263180">
        <w:rPr>
          <w:rFonts w:ascii="Times New Roman" w:hAnsi="Times New Roman"/>
        </w:rPr>
        <w:t>characteristics in the user plane</w:t>
      </w:r>
      <w:r w:rsidR="002A1095">
        <w:rPr>
          <w:rFonts w:ascii="Times New Roman" w:hAnsi="Times New Roman"/>
        </w:rPr>
        <w:t>:</w:t>
      </w:r>
    </w:p>
    <w:p w14:paraId="68487693" w14:textId="06D58698" w:rsidR="002A1095" w:rsidRDefault="002A1095" w:rsidP="002A1095">
      <w:pPr>
        <w:pStyle w:val="CRCoverPage"/>
        <w:numPr>
          <w:ilvl w:val="0"/>
          <w:numId w:val="10"/>
        </w:numPr>
        <w:spacing w:after="0"/>
        <w:rPr>
          <w:rFonts w:ascii="Times New Roman" w:hAnsi="Times New Roman"/>
        </w:rPr>
      </w:pPr>
      <w:r>
        <w:rPr>
          <w:rFonts w:ascii="Times New Roman" w:hAnsi="Times New Roman"/>
        </w:rPr>
        <w:t xml:space="preserve">The 5GS may change the QoS </w:t>
      </w:r>
      <w:r w:rsidR="00886278">
        <w:rPr>
          <w:rFonts w:ascii="Times New Roman" w:hAnsi="Times New Roman"/>
        </w:rPr>
        <w:t>and/</w:t>
      </w:r>
      <w:r w:rsidR="00F97D0E">
        <w:rPr>
          <w:rFonts w:ascii="Times New Roman" w:hAnsi="Times New Roman"/>
        </w:rPr>
        <w:t xml:space="preserve">or alter the traffic characteristics </w:t>
      </w:r>
      <w:r>
        <w:rPr>
          <w:rFonts w:ascii="Times New Roman" w:hAnsi="Times New Roman"/>
        </w:rPr>
        <w:t xml:space="preserve">provided </w:t>
      </w:r>
      <w:r w:rsidR="00F97D0E">
        <w:rPr>
          <w:rFonts w:ascii="Times New Roman" w:hAnsi="Times New Roman"/>
        </w:rPr>
        <w:t>for</w:t>
      </w:r>
      <w:r>
        <w:rPr>
          <w:rFonts w:ascii="Times New Roman" w:hAnsi="Times New Roman"/>
        </w:rPr>
        <w:t xml:space="preserve"> the service data flow</w:t>
      </w:r>
      <w:r w:rsidR="00263180">
        <w:rPr>
          <w:rFonts w:ascii="Times New Roman" w:hAnsi="Times New Roman"/>
        </w:rPr>
        <w:t xml:space="preserve"> when media</w:t>
      </w:r>
      <w:r w:rsidR="00F97D0E">
        <w:rPr>
          <w:rFonts w:ascii="Times New Roman" w:hAnsi="Times New Roman"/>
        </w:rPr>
        <w:t xml:space="preserve"> characteristics change</w:t>
      </w:r>
      <w:r w:rsidR="00AC4720">
        <w:rPr>
          <w:rFonts w:ascii="Times New Roman" w:hAnsi="Times New Roman"/>
        </w:rPr>
        <w:t>. This requires control plane signa</w:t>
      </w:r>
      <w:r w:rsidR="00FA5054">
        <w:rPr>
          <w:rFonts w:ascii="Times New Roman" w:hAnsi="Times New Roman"/>
        </w:rPr>
        <w:t>l</w:t>
      </w:r>
      <w:r w:rsidR="00AC4720">
        <w:rPr>
          <w:rFonts w:ascii="Times New Roman" w:hAnsi="Times New Roman"/>
        </w:rPr>
        <w:t>ling, typically a</w:t>
      </w:r>
      <w:r>
        <w:rPr>
          <w:rFonts w:ascii="Times New Roman" w:hAnsi="Times New Roman"/>
        </w:rPr>
        <w:t xml:space="preserve"> PDU Session modification</w:t>
      </w:r>
      <w:r w:rsidR="00AC4720">
        <w:rPr>
          <w:rFonts w:ascii="Times New Roman" w:hAnsi="Times New Roman"/>
        </w:rPr>
        <w:t xml:space="preserve"> </w:t>
      </w:r>
      <w:r>
        <w:rPr>
          <w:rFonts w:ascii="Times New Roman" w:hAnsi="Times New Roman"/>
        </w:rPr>
        <w:t>triggered by the UE</w:t>
      </w:r>
      <w:r w:rsidR="00AC4720">
        <w:rPr>
          <w:rFonts w:ascii="Times New Roman" w:hAnsi="Times New Roman"/>
        </w:rPr>
        <w:t xml:space="preserve"> or an application </w:t>
      </w:r>
      <w:r w:rsidR="00AC4720" w:rsidRPr="00AC4720">
        <w:rPr>
          <w:rFonts w:ascii="Times New Roman" w:hAnsi="Times New Roman"/>
        </w:rPr>
        <w:t>(e.g. an IMS AF)</w:t>
      </w:r>
      <w:r w:rsidR="00AC4720">
        <w:rPr>
          <w:rFonts w:ascii="Times New Roman" w:hAnsi="Times New Roman"/>
        </w:rPr>
        <w:t xml:space="preserve"> using the AF Session with required QoS </w:t>
      </w:r>
      <w:r w:rsidR="00263180">
        <w:rPr>
          <w:rFonts w:ascii="Times New Roman" w:hAnsi="Times New Roman"/>
        </w:rPr>
        <w:t>procedure</w:t>
      </w:r>
      <w:r w:rsidR="00AC4720">
        <w:rPr>
          <w:rFonts w:ascii="Times New Roman" w:hAnsi="Times New Roman"/>
        </w:rPr>
        <w:t xml:space="preserve"> </w:t>
      </w:r>
      <w:r w:rsidR="00263180">
        <w:rPr>
          <w:rFonts w:ascii="Times New Roman" w:hAnsi="Times New Roman"/>
        </w:rPr>
        <w:t>described in TS23.502 clause 4.15.6.6a</w:t>
      </w:r>
      <w:r w:rsidR="00AC4720">
        <w:rPr>
          <w:rFonts w:ascii="Times New Roman" w:hAnsi="Times New Roman"/>
        </w:rPr>
        <w:t>. Alternatively</w:t>
      </w:r>
      <w:r w:rsidR="00FA5054">
        <w:rPr>
          <w:rFonts w:ascii="Times New Roman" w:hAnsi="Times New Roman"/>
        </w:rPr>
        <w:t>,</w:t>
      </w:r>
      <w:r w:rsidR="00AC4720">
        <w:rPr>
          <w:rFonts w:ascii="Times New Roman" w:hAnsi="Times New Roman"/>
        </w:rPr>
        <w:t xml:space="preserve"> a PDU Session modification may be triggered internally by the </w:t>
      </w:r>
      <w:r>
        <w:rPr>
          <w:rFonts w:ascii="Times New Roman" w:hAnsi="Times New Roman"/>
        </w:rPr>
        <w:t xml:space="preserve">PCF, SMF, UDM Notification, </w:t>
      </w:r>
      <w:r w:rsidR="00AC4720">
        <w:rPr>
          <w:rFonts w:ascii="Times New Roman" w:hAnsi="Times New Roman"/>
        </w:rPr>
        <w:t xml:space="preserve">etc. as described in TS23.502 clause 4.3.3. Any alteration of </w:t>
      </w:r>
      <w:r w:rsidR="00263180">
        <w:rPr>
          <w:rFonts w:ascii="Times New Roman" w:hAnsi="Times New Roman"/>
        </w:rPr>
        <w:t>QoS and AF provided traffic characteristics is possible, however due to the significant control plane signa</w:t>
      </w:r>
      <w:r w:rsidR="00FA5054">
        <w:rPr>
          <w:rFonts w:ascii="Times New Roman" w:hAnsi="Times New Roman"/>
        </w:rPr>
        <w:t>l</w:t>
      </w:r>
      <w:r w:rsidR="00263180">
        <w:rPr>
          <w:rFonts w:ascii="Times New Roman" w:hAnsi="Times New Roman"/>
        </w:rPr>
        <w:t xml:space="preserve">ling required it is feasible to use </w:t>
      </w:r>
      <w:r w:rsidR="00260A06">
        <w:rPr>
          <w:rFonts w:ascii="Times New Roman" w:hAnsi="Times New Roman"/>
        </w:rPr>
        <w:t>this mechanism</w:t>
      </w:r>
      <w:r w:rsidR="00263180">
        <w:rPr>
          <w:rFonts w:ascii="Times New Roman" w:hAnsi="Times New Roman"/>
        </w:rPr>
        <w:t xml:space="preserve"> only sparingly</w:t>
      </w:r>
      <w:r w:rsidR="00F97D0E">
        <w:rPr>
          <w:rFonts w:ascii="Times New Roman" w:hAnsi="Times New Roman"/>
        </w:rPr>
        <w:t xml:space="preserve"> – i.e. for semi-permanent changes in QoS or traffic characteristics</w:t>
      </w:r>
      <w:r w:rsidR="00263180">
        <w:rPr>
          <w:rFonts w:ascii="Times New Roman" w:hAnsi="Times New Roman"/>
        </w:rPr>
        <w:t>.</w:t>
      </w:r>
    </w:p>
    <w:p w14:paraId="1E5B2700" w14:textId="77777777" w:rsidR="00260A06" w:rsidRDefault="00260A06" w:rsidP="00260A06">
      <w:pPr>
        <w:pStyle w:val="CRCoverPage"/>
        <w:spacing w:after="0"/>
        <w:ind w:left="720"/>
        <w:rPr>
          <w:rFonts w:ascii="Times New Roman" w:hAnsi="Times New Roman"/>
        </w:rPr>
      </w:pPr>
    </w:p>
    <w:p w14:paraId="568F3779" w14:textId="4F71B22B" w:rsidR="00263180" w:rsidRPr="00D601F2" w:rsidRDefault="00263180" w:rsidP="002A1095">
      <w:pPr>
        <w:pStyle w:val="CRCoverPage"/>
        <w:numPr>
          <w:ilvl w:val="0"/>
          <w:numId w:val="10"/>
        </w:numPr>
        <w:spacing w:after="0"/>
        <w:rPr>
          <w:rFonts w:ascii="Times New Roman" w:hAnsi="Times New Roman"/>
        </w:rPr>
      </w:pPr>
      <w:r>
        <w:rPr>
          <w:rFonts w:ascii="Times New Roman" w:hAnsi="Times New Roman"/>
        </w:rPr>
        <w:t xml:space="preserve">Dynamic changes in media traffic characteristics can be detected as frequently as on a per-PDU or per-PDU Set basis and adaptations applied in real-time. </w:t>
      </w:r>
      <w:proofErr w:type="spellStart"/>
      <w:r>
        <w:rPr>
          <w:rFonts w:ascii="Times New Roman" w:hAnsi="Times New Roman"/>
        </w:rPr>
        <w:t>EoDB</w:t>
      </w:r>
      <w:proofErr w:type="spellEnd"/>
      <w:r>
        <w:rPr>
          <w:rFonts w:ascii="Times New Roman" w:hAnsi="Times New Roman"/>
        </w:rPr>
        <w:t xml:space="preserve"> provided by the UPF in the GTP-U header and jitter monitoring by the UPF to assist the RAN with CDRX configuration fall into this category. </w:t>
      </w:r>
      <w:r w:rsidR="00F97D0E">
        <w:rPr>
          <w:rFonts w:ascii="Times New Roman" w:hAnsi="Times New Roman"/>
        </w:rPr>
        <w:t>No or minimal control plane signal</w:t>
      </w:r>
      <w:r w:rsidR="00FA5054">
        <w:rPr>
          <w:rFonts w:ascii="Times New Roman" w:hAnsi="Times New Roman"/>
        </w:rPr>
        <w:t>l</w:t>
      </w:r>
      <w:r w:rsidR="00F97D0E">
        <w:rPr>
          <w:rFonts w:ascii="Times New Roman" w:hAnsi="Times New Roman"/>
        </w:rPr>
        <w:t>ing is required and hence changes in media traffic characteristics can be adjusted for in real-time.  However</w:t>
      </w:r>
      <w:r w:rsidR="00FA5054">
        <w:rPr>
          <w:rFonts w:ascii="Times New Roman" w:hAnsi="Times New Roman"/>
        </w:rPr>
        <w:t>,</w:t>
      </w:r>
      <w:r w:rsidR="00F97D0E">
        <w:rPr>
          <w:rFonts w:ascii="Times New Roman" w:hAnsi="Times New Roman"/>
        </w:rPr>
        <w:t xml:space="preserve"> </w:t>
      </w:r>
      <w:r w:rsidR="00577F82">
        <w:rPr>
          <w:rFonts w:ascii="Times New Roman" w:hAnsi="Times New Roman"/>
        </w:rPr>
        <w:t>altering</w:t>
      </w:r>
      <w:r w:rsidR="00F97D0E">
        <w:rPr>
          <w:rFonts w:ascii="Times New Roman" w:hAnsi="Times New Roman"/>
        </w:rPr>
        <w:t xml:space="preserve"> QoS parameters because of changes in media traffic characteristics is generally not possible.  </w:t>
      </w:r>
    </w:p>
    <w:p w14:paraId="64BE2BCA" w14:textId="77777777" w:rsidR="00D75D35" w:rsidRPr="00D601F2" w:rsidRDefault="00D75D35" w:rsidP="00D75D35">
      <w:pPr>
        <w:pStyle w:val="CRCoverPage"/>
        <w:spacing w:after="0"/>
        <w:rPr>
          <w:rFonts w:ascii="Times New Roman" w:hAnsi="Times New Roman"/>
        </w:rPr>
      </w:pPr>
    </w:p>
    <w:p w14:paraId="31F11B2E" w14:textId="470EEE70" w:rsidR="004713B1" w:rsidRDefault="004713B1" w:rsidP="004713B1">
      <w:pPr>
        <w:pStyle w:val="B1"/>
        <w:ind w:left="0" w:firstLine="0"/>
      </w:pPr>
      <w:r>
        <w:t xml:space="preserve">As described in TS23.501 clause 5.7.1.2a, currently with Alternative QoS, the RAN adapts to an Alternative QoS Profile according to the RAN’s ability to maintain the current QoS level. If, for example, congestion means the RAN can no longer maintain one or more of the PER, PDB, MDBV and GFBR, it may </w:t>
      </w:r>
      <w:r w:rsidR="002041A8">
        <w:t xml:space="preserve">autonomously </w:t>
      </w:r>
      <w:r>
        <w:t xml:space="preserve">adapt to a lower (less stringent) Alternative QoS Profile. When conditions improve, the RAN may adapt back to a higher (more stringent) Alternative QoS Profile or to the QoS Profile. </w:t>
      </w:r>
      <w:r w:rsidR="002041A8">
        <w:t>It</w:t>
      </w:r>
      <w:r>
        <w:t xml:space="preserve"> is expected </w:t>
      </w:r>
      <w:r w:rsidR="002041A8">
        <w:t>that the QoS parameters included in Alternative QoS Profiles will be expanded to include</w:t>
      </w:r>
      <w:r>
        <w:t xml:space="preserve"> PDU Set QoS parameters (i.e. </w:t>
      </w:r>
      <w:r w:rsidR="002041A8">
        <w:t xml:space="preserve">Alternative QoS Profiles </w:t>
      </w:r>
      <w:r w:rsidR="00886278">
        <w:t xml:space="preserve">with </w:t>
      </w:r>
      <w:r>
        <w:t xml:space="preserve">alternative PSER, PSDB, etc.) in Rel. 19 under </w:t>
      </w:r>
      <w:r w:rsidR="002041A8">
        <w:t>KI#</w:t>
      </w:r>
      <w:r>
        <w:t xml:space="preserve">1. </w:t>
      </w:r>
    </w:p>
    <w:p w14:paraId="3347CC85" w14:textId="0B8264FA" w:rsidR="002069C6" w:rsidRDefault="00C8056A" w:rsidP="00540B64">
      <w:pPr>
        <w:pStyle w:val="B1"/>
        <w:ind w:left="0" w:firstLine="0"/>
      </w:pPr>
      <w:r>
        <w:t>T</w:t>
      </w:r>
      <w:r w:rsidR="004713B1">
        <w:t>his solution propose</w:t>
      </w:r>
      <w:r>
        <w:t>s</w:t>
      </w:r>
      <w:r w:rsidR="004713B1">
        <w:t xml:space="preserve"> a third mechanism for adapting to changing media characteristics in the user plane</w:t>
      </w:r>
      <w:r w:rsidR="00CE7A26">
        <w:t xml:space="preserve">. The solution reuses the mechanisms defined for Alternative QoS and the expected </w:t>
      </w:r>
      <w:r w:rsidR="00C51921">
        <w:t>addition of</w:t>
      </w:r>
      <w:r w:rsidR="00886278">
        <w:t xml:space="preserve"> </w:t>
      </w:r>
      <w:r w:rsidR="00C51921">
        <w:t>PDU Set QoS parameters to Alternative QoS profile</w:t>
      </w:r>
      <w:r w:rsidR="00886278">
        <w:t>s</w:t>
      </w:r>
      <w:r w:rsidR="00C51921">
        <w:t xml:space="preserve"> </w:t>
      </w:r>
      <w:r w:rsidR="00CE7A26">
        <w:t xml:space="preserve">under </w:t>
      </w:r>
      <w:r w:rsidR="002041A8">
        <w:t>KI#</w:t>
      </w:r>
      <w:r w:rsidR="00CE7A26">
        <w:t>1</w:t>
      </w:r>
      <w:r w:rsidR="00C51921">
        <w:t xml:space="preserve">. </w:t>
      </w:r>
      <w:r w:rsidR="00C51921" w:rsidRPr="00C51921">
        <w:rPr>
          <w:b/>
          <w:bCs/>
        </w:rPr>
        <w:t xml:space="preserve">The solution </w:t>
      </w:r>
      <w:r w:rsidR="00F937BE">
        <w:rPr>
          <w:b/>
          <w:bCs/>
        </w:rPr>
        <w:t>enables</w:t>
      </w:r>
      <w:r w:rsidR="00C51921" w:rsidRPr="00C51921">
        <w:rPr>
          <w:b/>
          <w:bCs/>
        </w:rPr>
        <w:t xml:space="preserve"> </w:t>
      </w:r>
      <w:r w:rsidR="00EA3757" w:rsidRPr="00C51921">
        <w:rPr>
          <w:b/>
          <w:bCs/>
        </w:rPr>
        <w:t xml:space="preserve">the RAN </w:t>
      </w:r>
      <w:r w:rsidR="00C51921" w:rsidRPr="00C51921">
        <w:rPr>
          <w:b/>
          <w:bCs/>
        </w:rPr>
        <w:t>to</w:t>
      </w:r>
      <w:r w:rsidR="00EA3757" w:rsidRPr="00C51921">
        <w:rPr>
          <w:b/>
          <w:bCs/>
        </w:rPr>
        <w:t xml:space="preserve"> autonomously switch between QoS</w:t>
      </w:r>
      <w:r w:rsidR="007C7847">
        <w:rPr>
          <w:b/>
          <w:bCs/>
        </w:rPr>
        <w:t xml:space="preserve"> </w:t>
      </w:r>
      <w:r w:rsidR="002041A8">
        <w:rPr>
          <w:b/>
          <w:bCs/>
        </w:rPr>
        <w:t xml:space="preserve">Profiles and </w:t>
      </w:r>
      <w:r w:rsidR="00EA3757" w:rsidRPr="00C51921">
        <w:rPr>
          <w:b/>
          <w:bCs/>
        </w:rPr>
        <w:t>Alternativ</w:t>
      </w:r>
      <w:r w:rsidR="002041A8">
        <w:rPr>
          <w:b/>
          <w:bCs/>
        </w:rPr>
        <w:t>e</w:t>
      </w:r>
      <w:r w:rsidR="009D194B">
        <w:rPr>
          <w:b/>
          <w:bCs/>
        </w:rPr>
        <w:t xml:space="preserve"> QoS</w:t>
      </w:r>
      <w:r w:rsidR="00EA3757" w:rsidRPr="00C51921">
        <w:rPr>
          <w:b/>
          <w:bCs/>
        </w:rPr>
        <w:t xml:space="preserve"> profiles</w:t>
      </w:r>
      <w:r w:rsidR="00C51921" w:rsidRPr="00C51921">
        <w:rPr>
          <w:b/>
          <w:bCs/>
        </w:rPr>
        <w:t xml:space="preserve"> when media traffic characteristics change</w:t>
      </w:r>
      <w:r w:rsidR="00F937BE">
        <w:rPr>
          <w:b/>
          <w:bCs/>
        </w:rPr>
        <w:t xml:space="preserve"> dynamica</w:t>
      </w:r>
      <w:r w:rsidR="00F937BE" w:rsidRPr="004C6888">
        <w:rPr>
          <w:b/>
          <w:bCs/>
        </w:rPr>
        <w:t>lly</w:t>
      </w:r>
      <w:r w:rsidR="00CE7A26" w:rsidRPr="004C6888">
        <w:rPr>
          <w:b/>
          <w:bCs/>
        </w:rPr>
        <w:t xml:space="preserve">. </w:t>
      </w:r>
      <w:r w:rsidR="004C6888" w:rsidRPr="004C6888">
        <w:rPr>
          <w:b/>
          <w:bCs/>
        </w:rPr>
        <w:t xml:space="preserve">The change in traffic characteristics is identified by the UPF and </w:t>
      </w:r>
      <w:r w:rsidR="00FF6ECE">
        <w:rPr>
          <w:b/>
          <w:bCs/>
        </w:rPr>
        <w:t xml:space="preserve">an indication </w:t>
      </w:r>
      <w:r w:rsidR="00140166">
        <w:rPr>
          <w:b/>
          <w:bCs/>
        </w:rPr>
        <w:t>of the</w:t>
      </w:r>
      <w:r w:rsidR="00D57D90">
        <w:rPr>
          <w:b/>
          <w:bCs/>
        </w:rPr>
        <w:t xml:space="preserve"> needed</w:t>
      </w:r>
      <w:r w:rsidR="00140166">
        <w:rPr>
          <w:b/>
          <w:bCs/>
        </w:rPr>
        <w:t xml:space="preserve"> </w:t>
      </w:r>
      <w:r w:rsidR="00FF6ECE">
        <w:rPr>
          <w:b/>
          <w:bCs/>
        </w:rPr>
        <w:t>QoS</w:t>
      </w:r>
      <w:r w:rsidR="00140166">
        <w:rPr>
          <w:b/>
          <w:bCs/>
        </w:rPr>
        <w:t>/Alt-QoS</w:t>
      </w:r>
      <w:r w:rsidR="00FF6ECE">
        <w:rPr>
          <w:b/>
          <w:bCs/>
        </w:rPr>
        <w:t xml:space="preserve"> is sent </w:t>
      </w:r>
      <w:r w:rsidR="004C6888" w:rsidRPr="004C6888">
        <w:rPr>
          <w:b/>
          <w:bCs/>
        </w:rPr>
        <w:t>to the RAN by an additional “</w:t>
      </w:r>
      <w:r w:rsidR="001A3A3C">
        <w:rPr>
          <w:b/>
          <w:bCs/>
        </w:rPr>
        <w:t>QoS/Alt-QoS Indicator</w:t>
      </w:r>
      <w:r w:rsidR="004C6888" w:rsidRPr="004C6888">
        <w:rPr>
          <w:b/>
          <w:bCs/>
        </w:rPr>
        <w:t>” PDU Set Information parameter.</w:t>
      </w:r>
      <w:r w:rsidR="004C6888">
        <w:t xml:space="preserve"> </w:t>
      </w:r>
    </w:p>
    <w:p w14:paraId="5918622A" w14:textId="645DB55E" w:rsidR="005D4E7D" w:rsidRDefault="005D4E7D" w:rsidP="005D4E7D">
      <w:pPr>
        <w:pStyle w:val="Heading1"/>
      </w:pPr>
      <w:r>
        <w:t>Proposal</w:t>
      </w:r>
    </w:p>
    <w:p w14:paraId="177AD07C" w14:textId="4F8BF1DC"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1D50964A">
        <w:rPr>
          <w:rStyle w:val="normaltextrun"/>
          <w:color w:val="000000"/>
          <w:shd w:val="clear" w:color="auto" w:fill="FFFFFF"/>
        </w:rPr>
        <w:t>1</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69B2051B" w:rsidR="0085262D" w:rsidRPr="00822E86" w:rsidRDefault="0085262D" w:rsidP="0085262D">
      <w:pPr>
        <w:pStyle w:val="Heading2"/>
        <w:rPr>
          <w:rFonts w:eastAsia="DengXian"/>
        </w:rPr>
      </w:pPr>
      <w:bookmarkStart w:id="2" w:name="_Toc500949097"/>
      <w:bookmarkStart w:id="3" w:name="_Toc92875660"/>
      <w:bookmarkStart w:id="4" w:name="_Toc93070684"/>
      <w:bookmarkStart w:id="5" w:name="_Toc148498832"/>
      <w:bookmarkEnd w:id="1"/>
      <w:r w:rsidRPr="13688F2A">
        <w:rPr>
          <w:rFonts w:eastAsia="DengXian"/>
          <w:lang w:eastAsia="zh-CN"/>
        </w:rPr>
        <w:lastRenderedPageBreak/>
        <w:t>6.X</w:t>
      </w:r>
      <w:r>
        <w:tab/>
      </w:r>
      <w:r w:rsidRPr="13688F2A">
        <w:rPr>
          <w:rFonts w:eastAsia="DengXian"/>
        </w:rPr>
        <w:t>Solution</w:t>
      </w:r>
      <w:r w:rsidRPr="13688F2A">
        <w:rPr>
          <w:rFonts w:eastAsia="DengXian"/>
          <w:lang w:eastAsia="zh-CN"/>
        </w:rPr>
        <w:t xml:space="preserve"> #X</w:t>
      </w:r>
      <w:r w:rsidRPr="13688F2A">
        <w:rPr>
          <w:rFonts w:eastAsia="DengXian"/>
        </w:rPr>
        <w:t>:</w:t>
      </w:r>
      <w:bookmarkEnd w:id="2"/>
      <w:bookmarkEnd w:id="3"/>
      <w:bookmarkEnd w:id="4"/>
      <w:bookmarkEnd w:id="5"/>
      <w:r w:rsidR="00CA58B4" w:rsidRPr="13688F2A">
        <w:rPr>
          <w:rFonts w:eastAsia="DengXian"/>
        </w:rPr>
        <w:t xml:space="preserve"> </w:t>
      </w:r>
      <w:r w:rsidR="008B680B" w:rsidRPr="13688F2A">
        <w:rPr>
          <w:rFonts w:eastAsia="DengXian"/>
        </w:rPr>
        <w:t xml:space="preserve">QoS Handling for </w:t>
      </w:r>
      <w:r w:rsidR="5D2240E9" w:rsidRPr="13688F2A">
        <w:rPr>
          <w:rFonts w:eastAsia="DengXian"/>
        </w:rPr>
        <w:t xml:space="preserve">Alternative QoS and </w:t>
      </w:r>
      <w:r w:rsidR="008B680B" w:rsidRPr="13688F2A">
        <w:rPr>
          <w:rFonts w:eastAsia="DengXian"/>
        </w:rPr>
        <w:t>Dynamic Media Change</w:t>
      </w:r>
    </w:p>
    <w:p w14:paraId="759052C7" w14:textId="77777777" w:rsidR="0085262D" w:rsidRPr="00822E86" w:rsidRDefault="0085262D" w:rsidP="0085262D">
      <w:pPr>
        <w:pStyle w:val="Heading3"/>
        <w:rPr>
          <w:rFonts w:eastAsia="DengXian"/>
        </w:rPr>
      </w:pPr>
      <w:bookmarkStart w:id="6" w:name="_Toc500949098"/>
      <w:bookmarkStart w:id="7" w:name="_Toc92875661"/>
      <w:bookmarkStart w:id="8" w:name="_Toc93070685"/>
      <w:bookmarkStart w:id="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
      <w:bookmarkEnd w:id="7"/>
      <w:bookmarkEnd w:id="8"/>
      <w:bookmarkEnd w:id="9"/>
    </w:p>
    <w:p w14:paraId="760724A1" w14:textId="4E632878" w:rsidR="00B55B49" w:rsidRPr="00CA58B4" w:rsidRDefault="00900A6F" w:rsidP="00CA58B4">
      <w:pPr>
        <w:rPr>
          <w:rFonts w:eastAsia="DengXian"/>
          <w:lang w:val="en-US"/>
        </w:rPr>
      </w:pPr>
      <w:bookmarkStart w:id="10" w:name="_Toc500949099"/>
      <w:bookmarkStart w:id="11" w:name="_Toc92875662"/>
      <w:bookmarkStart w:id="12" w:name="_Toc93070686"/>
      <w:r w:rsidRPr="6A7E70D9">
        <w:rPr>
          <w:rFonts w:eastAsia="DengXian"/>
          <w:lang w:val="en-US"/>
        </w:rPr>
        <w:t xml:space="preserve">This solution </w:t>
      </w:r>
      <w:r w:rsidR="00B55B49" w:rsidRPr="6A7E70D9">
        <w:rPr>
          <w:rFonts w:eastAsia="DengXian"/>
          <w:lang w:val="en-US"/>
        </w:rPr>
        <w:t>addresses Key Issue #</w:t>
      </w:r>
      <w:r w:rsidR="09B24DA0" w:rsidRPr="6A7E70D9">
        <w:rPr>
          <w:rFonts w:eastAsia="DengXian"/>
          <w:lang w:val="en-US"/>
        </w:rPr>
        <w:t>1</w:t>
      </w:r>
      <w:r w:rsidR="13708A49" w:rsidRPr="6A7E70D9">
        <w:rPr>
          <w:rFonts w:eastAsia="DengXian"/>
          <w:lang w:val="en-US"/>
        </w:rPr>
        <w:t xml:space="preserve"> </w:t>
      </w:r>
      <w:proofErr w:type="gramStart"/>
      <w:r w:rsidR="13708A49" w:rsidRPr="6A7E70D9">
        <w:rPr>
          <w:rFonts w:eastAsia="DengXian"/>
          <w:lang w:val="en-US"/>
        </w:rPr>
        <w:t>and also</w:t>
      </w:r>
      <w:proofErr w:type="gramEnd"/>
      <w:r w:rsidR="13708A49" w:rsidRPr="6A7E70D9">
        <w:rPr>
          <w:rFonts w:eastAsia="DengXian"/>
          <w:lang w:val="en-US"/>
        </w:rPr>
        <w:t xml:space="preserve"> related to Key Issue #5</w:t>
      </w:r>
      <w:r w:rsidR="09B24DA0" w:rsidRPr="6A7E70D9">
        <w:rPr>
          <w:rFonts w:eastAsia="DengXian"/>
          <w:lang w:val="en-US"/>
        </w:rPr>
        <w:t>.</w:t>
      </w:r>
    </w:p>
    <w:p w14:paraId="070B4D92" w14:textId="77777777" w:rsidR="0085262D" w:rsidRPr="00822E86" w:rsidRDefault="0085262D" w:rsidP="0085262D">
      <w:pPr>
        <w:pStyle w:val="Heading3"/>
        <w:rPr>
          <w:rFonts w:eastAsia="DengXian"/>
        </w:rPr>
      </w:pPr>
      <w:bookmarkStart w:id="13"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10"/>
      <w:bookmarkEnd w:id="11"/>
      <w:bookmarkEnd w:id="12"/>
      <w:bookmarkEnd w:id="13"/>
    </w:p>
    <w:p w14:paraId="104398D3" w14:textId="77777777" w:rsidR="00C026AC" w:rsidRDefault="00C026AC" w:rsidP="00C026AC">
      <w:pPr>
        <w:pStyle w:val="CRCoverPage"/>
        <w:spacing w:after="0"/>
        <w:rPr>
          <w:rFonts w:ascii="Times New Roman" w:hAnsi="Times New Roman"/>
        </w:rPr>
      </w:pPr>
      <w:bookmarkStart w:id="14" w:name="_Toc500949101"/>
      <w:bookmarkStart w:id="15" w:name="_Toc92875663"/>
      <w:bookmarkStart w:id="16" w:name="_Toc93070687"/>
      <w:r w:rsidRPr="78D05539">
        <w:rPr>
          <w:rFonts w:ascii="Times New Roman" w:hAnsi="Times New Roman"/>
        </w:rPr>
        <w:t xml:space="preserve">In Rel. 18 </w:t>
      </w:r>
      <w:r>
        <w:rPr>
          <w:rFonts w:ascii="Times New Roman" w:hAnsi="Times New Roman"/>
        </w:rPr>
        <w:t>two mechanisms are available to adapt to changing media characteristics in the user plane:</w:t>
      </w:r>
    </w:p>
    <w:p w14:paraId="0C4A9F1D" w14:textId="2D6C496C" w:rsidR="00C026AC" w:rsidRDefault="00C026AC" w:rsidP="00761FBA">
      <w:pPr>
        <w:pStyle w:val="CRCoverPage"/>
        <w:numPr>
          <w:ilvl w:val="0"/>
          <w:numId w:val="17"/>
        </w:numPr>
        <w:spacing w:after="0"/>
        <w:rPr>
          <w:rFonts w:ascii="Times New Roman" w:hAnsi="Times New Roman"/>
        </w:rPr>
      </w:pPr>
      <w:r>
        <w:rPr>
          <w:rFonts w:ascii="Times New Roman" w:hAnsi="Times New Roman"/>
        </w:rPr>
        <w:t>The 5GS may change the QoS and/or alter the traffic characteristics provided for the service data flow when media characteristics change. This requires control plane signal</w:t>
      </w:r>
      <w:r w:rsidR="004E2ED7">
        <w:rPr>
          <w:rFonts w:ascii="Times New Roman" w:hAnsi="Times New Roman"/>
        </w:rPr>
        <w:t>l</w:t>
      </w:r>
      <w:r>
        <w:rPr>
          <w:rFonts w:ascii="Times New Roman" w:hAnsi="Times New Roman"/>
        </w:rPr>
        <w:t xml:space="preserve">ing, typically a PDU Session modification triggered by the UE or an application </w:t>
      </w:r>
      <w:r w:rsidRPr="00AC4720">
        <w:rPr>
          <w:rFonts w:ascii="Times New Roman" w:hAnsi="Times New Roman"/>
        </w:rPr>
        <w:t>(e.g. an IMS AF)</w:t>
      </w:r>
      <w:r>
        <w:rPr>
          <w:rFonts w:ascii="Times New Roman" w:hAnsi="Times New Roman"/>
        </w:rPr>
        <w:t xml:space="preserve"> using the AF Session with required QoS procedure described in TS23.502 clause 4.15.6.6a. Alternatively</w:t>
      </w:r>
      <w:r w:rsidR="004E2ED7">
        <w:rPr>
          <w:rFonts w:ascii="Times New Roman" w:hAnsi="Times New Roman"/>
        </w:rPr>
        <w:t>,</w:t>
      </w:r>
      <w:r>
        <w:rPr>
          <w:rFonts w:ascii="Times New Roman" w:hAnsi="Times New Roman"/>
        </w:rPr>
        <w:t xml:space="preserve"> a PDU Session modification may be triggered internally by the PCF, SMF, UDM Notification, etc. as described in TS23.502 clause 4.3.3. Any alteration of QoS and AF provided traffic characteristics is possible, however due to the significant control plane signa</w:t>
      </w:r>
      <w:r w:rsidR="004E2ED7">
        <w:rPr>
          <w:rFonts w:ascii="Times New Roman" w:hAnsi="Times New Roman"/>
        </w:rPr>
        <w:t>l</w:t>
      </w:r>
      <w:r>
        <w:rPr>
          <w:rFonts w:ascii="Times New Roman" w:hAnsi="Times New Roman"/>
        </w:rPr>
        <w:t>ling required it is feasible to use this mechanism only sparingly – i.e. for semi-permanent changes in QoS or traffic characteristics.</w:t>
      </w:r>
    </w:p>
    <w:p w14:paraId="2577803B" w14:textId="77777777" w:rsidR="00761FBA" w:rsidRDefault="00761FBA" w:rsidP="00761FBA">
      <w:pPr>
        <w:pStyle w:val="CRCoverPage"/>
        <w:spacing w:after="0"/>
        <w:ind w:left="720"/>
        <w:rPr>
          <w:rFonts w:ascii="Times New Roman" w:hAnsi="Times New Roman"/>
        </w:rPr>
      </w:pPr>
    </w:p>
    <w:p w14:paraId="54F82F2B" w14:textId="10584B98" w:rsidR="00C026AC" w:rsidRPr="00761FBA" w:rsidRDefault="00C026AC" w:rsidP="00761FBA">
      <w:pPr>
        <w:pStyle w:val="CRCoverPage"/>
        <w:numPr>
          <w:ilvl w:val="0"/>
          <w:numId w:val="17"/>
        </w:numPr>
        <w:spacing w:after="0"/>
        <w:rPr>
          <w:rFonts w:ascii="Times New Roman" w:hAnsi="Times New Roman"/>
        </w:rPr>
      </w:pPr>
      <w:r w:rsidRPr="00761FBA">
        <w:rPr>
          <w:rFonts w:ascii="Times New Roman" w:hAnsi="Times New Roman"/>
        </w:rPr>
        <w:t xml:space="preserve">Dynamic changes in media traffic characteristics can be detected as frequently as on a per-PDU or per-PDU Set basis and adaptations applied in real-time. </w:t>
      </w:r>
      <w:proofErr w:type="spellStart"/>
      <w:r w:rsidRPr="00761FBA">
        <w:rPr>
          <w:rFonts w:ascii="Times New Roman" w:hAnsi="Times New Roman"/>
        </w:rPr>
        <w:t>EoDB</w:t>
      </w:r>
      <w:proofErr w:type="spellEnd"/>
      <w:r w:rsidRPr="00761FBA">
        <w:rPr>
          <w:rFonts w:ascii="Times New Roman" w:hAnsi="Times New Roman"/>
        </w:rPr>
        <w:t xml:space="preserve"> provided by the UPF in the GTP-U header and jitter monitoring by the UPF to assist the RAN with CDRX configuration fall into this category. No or minimal control plane signa</w:t>
      </w:r>
      <w:r w:rsidR="004E2ED7">
        <w:rPr>
          <w:rFonts w:ascii="Times New Roman" w:hAnsi="Times New Roman"/>
        </w:rPr>
        <w:t>l</w:t>
      </w:r>
      <w:r w:rsidRPr="00761FBA">
        <w:rPr>
          <w:rFonts w:ascii="Times New Roman" w:hAnsi="Times New Roman"/>
        </w:rPr>
        <w:t>ling is required and hence changes in media traffic characteristics can be adjusted for in real-time. However</w:t>
      </w:r>
      <w:r w:rsidR="004E2ED7">
        <w:rPr>
          <w:rFonts w:ascii="Times New Roman" w:hAnsi="Times New Roman"/>
        </w:rPr>
        <w:t>,</w:t>
      </w:r>
      <w:r w:rsidRPr="00761FBA">
        <w:rPr>
          <w:rFonts w:ascii="Times New Roman" w:hAnsi="Times New Roman"/>
        </w:rPr>
        <w:t xml:space="preserve"> </w:t>
      </w:r>
      <w:r w:rsidR="001F530A">
        <w:rPr>
          <w:rFonts w:ascii="Times New Roman" w:hAnsi="Times New Roman"/>
        </w:rPr>
        <w:t>altering</w:t>
      </w:r>
      <w:r w:rsidRPr="00761FBA">
        <w:rPr>
          <w:rFonts w:ascii="Times New Roman" w:hAnsi="Times New Roman"/>
        </w:rPr>
        <w:t xml:space="preserve"> QoS parameters because of changes in media traffic characteristics is generally not possible.  </w:t>
      </w:r>
    </w:p>
    <w:p w14:paraId="50366F05" w14:textId="77777777" w:rsidR="00C026AC" w:rsidRPr="00D601F2" w:rsidRDefault="00C026AC" w:rsidP="00C026AC">
      <w:pPr>
        <w:pStyle w:val="CRCoverPage"/>
        <w:spacing w:after="0"/>
        <w:rPr>
          <w:rFonts w:ascii="Times New Roman" w:hAnsi="Times New Roman"/>
        </w:rPr>
      </w:pPr>
    </w:p>
    <w:p w14:paraId="534DE9F5" w14:textId="7A63E881" w:rsidR="00C026AC" w:rsidRDefault="00C026AC" w:rsidP="00C026AC">
      <w:pPr>
        <w:pStyle w:val="B1"/>
        <w:ind w:left="0" w:firstLine="0"/>
      </w:pPr>
      <w:r>
        <w:t xml:space="preserve">As described in TS23.501 clause 5.7.1.2a, currently with Alternative QoS, the RAN adapts to an Alternative QoS Profile according to the RAN’s ability to maintain the current QoS level. If, for example, congestion means the RAN can no longer maintain one or more of the PER, PDB, MDBV and GFBR, it may autonomously adapt to a lower (less stringent) Alternative QoS Profile. When conditions improve, the RAN may adapt back to a higher (more stringent) Alternative QoS Profile or to the QoS Profile. It is expected that the QoS parameters included in Alternative QoS Profiles will be expanded to include PDU Set QoS parameters (i.e. Alternative QoS Profiles with alternative PSER, PSDB, etc.) in Rel. 19 under KI#1. </w:t>
      </w:r>
    </w:p>
    <w:p w14:paraId="6F153F5B" w14:textId="4915DD96" w:rsidR="00C026AC" w:rsidRPr="00540B64" w:rsidRDefault="00C026AC" w:rsidP="00C026AC">
      <w:pPr>
        <w:pStyle w:val="B1"/>
        <w:ind w:left="0" w:firstLine="0"/>
        <w:rPr>
          <w:u w:val="single"/>
        </w:rPr>
      </w:pPr>
      <w:r>
        <w:t xml:space="preserve">This solution proposes a third mechanism for adapting </w:t>
      </w:r>
      <w:r w:rsidR="001A3A3C">
        <w:t xml:space="preserve">QoS </w:t>
      </w:r>
      <w:r>
        <w:t xml:space="preserve">to changing media characteristics in the user plane. The solution reuses the mechanisms defined for Alternative QoS and the expected addition of PDU Set QoS parameters to Alternative QoS profiles under KI#1. </w:t>
      </w:r>
      <w:r w:rsidRPr="00C51921">
        <w:rPr>
          <w:b/>
          <w:bCs/>
        </w:rPr>
        <w:t xml:space="preserve">The solution </w:t>
      </w:r>
      <w:r>
        <w:rPr>
          <w:b/>
          <w:bCs/>
        </w:rPr>
        <w:t>enables</w:t>
      </w:r>
      <w:r w:rsidRPr="00C51921">
        <w:rPr>
          <w:b/>
          <w:bCs/>
        </w:rPr>
        <w:t xml:space="preserve"> the RAN to autonomously switch between QoS</w:t>
      </w:r>
      <w:r>
        <w:rPr>
          <w:b/>
          <w:bCs/>
        </w:rPr>
        <w:t xml:space="preserve"> Profiles and </w:t>
      </w:r>
      <w:r w:rsidRPr="00C51921">
        <w:rPr>
          <w:b/>
          <w:bCs/>
        </w:rPr>
        <w:t>Alternativ</w:t>
      </w:r>
      <w:r>
        <w:rPr>
          <w:b/>
          <w:bCs/>
        </w:rPr>
        <w:t>e QoS</w:t>
      </w:r>
      <w:r w:rsidRPr="00C51921">
        <w:rPr>
          <w:b/>
          <w:bCs/>
        </w:rPr>
        <w:t xml:space="preserve"> profiles when media traffic characteristics change</w:t>
      </w:r>
      <w:r>
        <w:rPr>
          <w:b/>
          <w:bCs/>
        </w:rPr>
        <w:t xml:space="preserve"> dynamica</w:t>
      </w:r>
      <w:r w:rsidRPr="004C6888">
        <w:rPr>
          <w:b/>
          <w:bCs/>
        </w:rPr>
        <w:t>lly. The change in traffic characteristics is identified by the UPF and</w:t>
      </w:r>
      <w:r w:rsidR="00140166" w:rsidRPr="004C6888">
        <w:rPr>
          <w:b/>
          <w:bCs/>
        </w:rPr>
        <w:t xml:space="preserve"> </w:t>
      </w:r>
      <w:r w:rsidR="00140166">
        <w:rPr>
          <w:b/>
          <w:bCs/>
        </w:rPr>
        <w:t xml:space="preserve">an indication of the needed QoS/Alt-QoS is sent </w:t>
      </w:r>
      <w:r w:rsidRPr="004C6888">
        <w:rPr>
          <w:b/>
          <w:bCs/>
        </w:rPr>
        <w:t>to the RAN by an additional “</w:t>
      </w:r>
      <w:r w:rsidR="001A3A3C">
        <w:rPr>
          <w:b/>
          <w:bCs/>
        </w:rPr>
        <w:t>QoS/Alt-QoS Indicator</w:t>
      </w:r>
      <w:r w:rsidRPr="004C6888">
        <w:rPr>
          <w:b/>
          <w:bCs/>
        </w:rPr>
        <w:t>” PDU Set Information parameter.</w:t>
      </w:r>
      <w:r>
        <w:t xml:space="preserve"> </w:t>
      </w:r>
    </w:p>
    <w:p w14:paraId="1D2C80B8" w14:textId="746B84BE" w:rsidR="00C026AC" w:rsidRDefault="00C026AC" w:rsidP="00C026AC">
      <w:pPr>
        <w:pStyle w:val="B1"/>
        <w:ind w:left="0" w:firstLine="0"/>
      </w:pPr>
      <w:r>
        <w:t>The solution better support</w:t>
      </w:r>
      <w:r w:rsidR="00936E9B">
        <w:t>s</w:t>
      </w:r>
      <w:r>
        <w:t xml:space="preserve"> scenarios where changes in media traffic characteristics warrant changes to QoS, where the scope of required QoS changes </w:t>
      </w:r>
      <w:r w:rsidR="00936E9B">
        <w:t xml:space="preserve">can be </w:t>
      </w:r>
      <w:r w:rsidR="008A7E19">
        <w:t>accommodated</w:t>
      </w:r>
      <w:r>
        <w:t xml:space="preserve"> using QoS and Alternative QoS profiles and the frequency of media traffic characteristic changes preclude AF requests and PDU Session modification signal</w:t>
      </w:r>
      <w:r w:rsidR="00A10EA6">
        <w:t>l</w:t>
      </w:r>
      <w:r>
        <w:t xml:space="preserve">ing. </w:t>
      </w:r>
    </w:p>
    <w:p w14:paraId="4F52D3A8" w14:textId="22105783" w:rsidR="00C026AC" w:rsidRDefault="00C026AC" w:rsidP="00C026AC">
      <w:pPr>
        <w:pStyle w:val="B1"/>
        <w:ind w:left="0" w:firstLine="0"/>
      </w:pPr>
      <w:r>
        <w:t>The solution is applicable generally to any change of “Media Type” that warrants a change in QoS profile. For example, for a QoS Flow, the Media Types may be “AI Model Download” and “Video” mentioned in the KI#</w:t>
      </w:r>
      <w:r w:rsidR="00A10EA6">
        <w:t>5</w:t>
      </w:r>
      <w:r>
        <w:t xml:space="preserve"> description, or “Video-1” and “Video-2” reflecting the different size of media frames, e.g.</w:t>
      </w:r>
      <w:r w:rsidR="008A7E19">
        <w:t>,</w:t>
      </w:r>
      <w:r>
        <w:t xml:space="preserve"> due to scene changes (also mentioned in the KI#</w:t>
      </w:r>
      <w:r w:rsidR="00A10EA6">
        <w:t>5</w:t>
      </w:r>
      <w:r>
        <w:t xml:space="preserve"> description). </w:t>
      </w:r>
    </w:p>
    <w:p w14:paraId="378EB271" w14:textId="77777777" w:rsidR="00C026AC" w:rsidRDefault="00C026AC" w:rsidP="00C026AC">
      <w:pPr>
        <w:pStyle w:val="B1"/>
        <w:ind w:left="0" w:firstLine="0"/>
      </w:pPr>
      <w:r>
        <w:t>Another prominent use case is support for switching between Avatar and Video calls since these media types have different QoS requirements. Support for Avatars in Rel. 19 is described extensively by SA1 in TR22.856, where it is mentioned in more than half (19) of the 28 use cases. Support for real-time switching between Avatar and video media is mentioned in the consolidated requirements which are recommended for normative specification:</w:t>
      </w:r>
    </w:p>
    <w:p w14:paraId="78606DCB" w14:textId="77777777" w:rsidR="00C026AC" w:rsidRDefault="00C026AC" w:rsidP="00C026AC">
      <w:pPr>
        <w:pStyle w:val="B1"/>
        <w:ind w:left="0" w:firstLine="0"/>
        <w:rPr>
          <w:i/>
          <w:iCs/>
        </w:rPr>
      </w:pPr>
      <w:r w:rsidRPr="00C51921">
        <w:rPr>
          <w:i/>
          <w:iCs/>
        </w:rPr>
        <w:t>CPR 2.3 - Subject to user consent, the 5G system (including IMS) shall support change of media types between video and avatar media for parties of a multimedia conversational communication.</w:t>
      </w:r>
    </w:p>
    <w:p w14:paraId="2660EF4C" w14:textId="77777777" w:rsidR="00C026AC" w:rsidRDefault="00C026AC" w:rsidP="00C026AC">
      <w:pPr>
        <w:pStyle w:val="B1"/>
        <w:ind w:left="0" w:firstLine="0"/>
      </w:pPr>
      <w:r>
        <w:t>In TR22.856 clause 5.11 it is noted that:</w:t>
      </w:r>
    </w:p>
    <w:p w14:paraId="6FC8F579" w14:textId="77777777" w:rsidR="00C026AC" w:rsidRPr="007C7847" w:rsidRDefault="00C026AC" w:rsidP="00C026AC">
      <w:pPr>
        <w:pStyle w:val="B1"/>
        <w:ind w:left="0" w:firstLine="0"/>
        <w:rPr>
          <w:b/>
          <w:bCs/>
          <w:i/>
          <w:iCs/>
        </w:rPr>
      </w:pPr>
      <w:r w:rsidRPr="005474E4">
        <w:rPr>
          <w:b/>
          <w:bCs/>
          <w:i/>
          <w:iCs/>
        </w:rPr>
        <w:lastRenderedPageBreak/>
        <w:t>The key difference between an Avatar Call and a Video Call is that the Avatar Call requires only a very constrained data rate, e.g. 5 kbps, to support.</w:t>
      </w:r>
    </w:p>
    <w:p w14:paraId="0B7E0C03" w14:textId="2FB712D1" w:rsidR="00C026AC" w:rsidRDefault="00C026AC" w:rsidP="00C026AC">
      <w:pPr>
        <w:pStyle w:val="B1"/>
        <w:ind w:left="0" w:firstLine="0"/>
      </w:pPr>
      <w:r>
        <w:t xml:space="preserve">Hence the change in Media Type from “Video” to “Avatar” may, for example be accompanied in the 5GS by a change </w:t>
      </w:r>
      <w:r w:rsidR="00936E9B">
        <w:t>from</w:t>
      </w:r>
      <w:r>
        <w:t xml:space="preserve"> a QoS profile with a </w:t>
      </w:r>
      <w:r w:rsidR="00936E9B">
        <w:t xml:space="preserve">higher </w:t>
      </w:r>
      <w:r>
        <w:t xml:space="preserve">GFBR and PDU Set QoS parameters appropriate for video to an Alternative QoS profile with a </w:t>
      </w:r>
      <w:r w:rsidR="00936E9B">
        <w:t xml:space="preserve">lower </w:t>
      </w:r>
      <w:r>
        <w:t>GFBR and PDU Set QoS parameters appropriate</w:t>
      </w:r>
      <w:r w:rsidRPr="009955AA">
        <w:t xml:space="preserve"> </w:t>
      </w:r>
      <w:r>
        <w:t>for avatars.</w:t>
      </w:r>
      <w:r w:rsidRPr="00601EAB">
        <w:t xml:space="preserve"> </w:t>
      </w:r>
    </w:p>
    <w:p w14:paraId="7D9F75AD" w14:textId="762F2794" w:rsidR="00C026AC" w:rsidRDefault="00C026AC" w:rsidP="00C026AC">
      <w:pPr>
        <w:pStyle w:val="B1"/>
        <w:ind w:left="0" w:firstLine="0"/>
      </w:pPr>
      <w:r>
        <w:t>In all the above use cases, the RAN switches between a QoS Profile and an Alt-QoS Profile when the</w:t>
      </w:r>
      <w:r w:rsidR="00057730">
        <w:t xml:space="preserve"> new</w:t>
      </w:r>
      <w:r>
        <w:t xml:space="preserve"> “</w:t>
      </w:r>
      <w:bookmarkStart w:id="17" w:name="_Hlk155621878"/>
      <w:r w:rsidR="00FE1DE2" w:rsidRPr="003E24B1">
        <w:t>QoS/Alt-QoS Indicator</w:t>
      </w:r>
      <w:bookmarkEnd w:id="17"/>
      <w:r>
        <w:t xml:space="preserve">” PDU Set Information parameter changes, thereby ensuring that the provided QoS matches the traffic characteristics. </w:t>
      </w:r>
      <w:r w:rsidR="00057730">
        <w:t>T</w:t>
      </w:r>
      <w:r>
        <w:t>he AF may indicate the “Media Type” to be detected by the UPF and the association between “Media Types”</w:t>
      </w:r>
      <w:r w:rsidR="001119F5">
        <w:t>, “</w:t>
      </w:r>
      <w:r w:rsidR="00FE1DE2" w:rsidRPr="00A0139C">
        <w:t>QoS/Alt-QoS Indicator</w:t>
      </w:r>
      <w:r w:rsidR="00FE1DE2">
        <w:t>s</w:t>
      </w:r>
      <w:r w:rsidR="001119F5">
        <w:t>” sent as PDU Set Information in the GTP-U header</w:t>
      </w:r>
      <w:r>
        <w:t xml:space="preserve"> and “QoS / Alt-QoS</w:t>
      </w:r>
      <w:r w:rsidR="00A8420C">
        <w:t xml:space="preserve"> Profiles</w:t>
      </w:r>
      <w:r>
        <w:t>” to be used by the RAN.</w:t>
      </w:r>
    </w:p>
    <w:p w14:paraId="69725C97" w14:textId="2363E803" w:rsidR="00C026AC" w:rsidRDefault="00C026AC" w:rsidP="00C026AC">
      <w:pPr>
        <w:pStyle w:val="B1"/>
        <w:ind w:left="0" w:firstLine="0"/>
      </w:pPr>
      <w:r>
        <w:t xml:space="preserve">A given set of Alt-QoS profiles should be used either for adaptation to RAN congestion as per Rel. 18, or for adaptation to changes in Media Type, but not both. It </w:t>
      </w:r>
      <w:r w:rsidR="006E7385">
        <w:t xml:space="preserve">is suggested that </w:t>
      </w:r>
      <w:r>
        <w:t xml:space="preserve">a separate set of Alt-QoS Profiles exclusively for Media Types </w:t>
      </w:r>
      <w:r w:rsidR="00AC0EE8">
        <w:t>is</w:t>
      </w:r>
      <w:r>
        <w:t xml:space="preserve"> defined so that the RAN can adapt simultaneously to congestion and Media Types.</w:t>
      </w:r>
    </w:p>
    <w:p w14:paraId="6356F8AD" w14:textId="77777777" w:rsidR="00C026AC" w:rsidRDefault="00C026AC" w:rsidP="00C026AC">
      <w:pPr>
        <w:pStyle w:val="B1"/>
        <w:ind w:left="0" w:firstLine="0"/>
      </w:pPr>
      <w:r>
        <w:t>The main elements of the solution are:</w:t>
      </w:r>
    </w:p>
    <w:p w14:paraId="1171B05A" w14:textId="47549735" w:rsidR="006A56C2" w:rsidRDefault="00C026AC" w:rsidP="00B0601A">
      <w:pPr>
        <w:pStyle w:val="B1"/>
        <w:numPr>
          <w:ilvl w:val="0"/>
          <w:numId w:val="18"/>
        </w:numPr>
        <w:ind w:left="567" w:hanging="283"/>
      </w:pPr>
      <w:r>
        <w:t xml:space="preserve">The UPF identifies a “Media Type” for a PDU Set and includes </w:t>
      </w:r>
      <w:r w:rsidR="000E0B36">
        <w:t xml:space="preserve">a corresponding </w:t>
      </w:r>
      <w:r w:rsidR="000A0614">
        <w:t>“</w:t>
      </w:r>
      <w:r w:rsidR="0079727E" w:rsidRPr="00A0139C">
        <w:t>QoS/Alt-QoS Indicator</w:t>
      </w:r>
      <w:r w:rsidR="000A0614">
        <w:t>”</w:t>
      </w:r>
      <w:r>
        <w:t xml:space="preserve"> as additional PDU Set Information in the GTP-U header sent to the RAN. As in Rel. 18, for identification </w:t>
      </w:r>
      <w:r w:rsidR="0079727E">
        <w:t>of</w:t>
      </w:r>
      <w:r>
        <w:t xml:space="preserve"> PDU Set Information, the </w:t>
      </w:r>
      <w:r w:rsidR="0079727E">
        <w:t>“</w:t>
      </w:r>
      <w:r>
        <w:t>Media Type</w:t>
      </w:r>
      <w:r w:rsidR="0079727E">
        <w:t>”</w:t>
      </w:r>
      <w:r>
        <w:t xml:space="preserve"> may be </w:t>
      </w:r>
      <w:r w:rsidR="006A56C2">
        <w:t xml:space="preserve">determined </w:t>
      </w:r>
      <w:r>
        <w:t xml:space="preserve">based on the received transport protocol headers and payload or using implementation specific means. </w:t>
      </w:r>
      <w:r w:rsidR="006A56C2">
        <w:t xml:space="preserve">The allowable “Media Types” and corresponding </w:t>
      </w:r>
      <w:r w:rsidR="002D7708">
        <w:t>“</w:t>
      </w:r>
      <w:r w:rsidR="0079727E" w:rsidRPr="00A0139C">
        <w:t>QoS/Alt-QoS Indicator</w:t>
      </w:r>
      <w:r w:rsidR="006A56C2">
        <w:t xml:space="preserve">” </w:t>
      </w:r>
      <w:r w:rsidR="005C7AA4">
        <w:t xml:space="preserve">mapping </w:t>
      </w:r>
      <w:r w:rsidR="006A56C2">
        <w:t>are provided by the PCF/SMF to the UPF (see item 4).</w:t>
      </w:r>
    </w:p>
    <w:p w14:paraId="61CCBE27" w14:textId="30D176D9" w:rsidR="00FE0920" w:rsidRDefault="00C026AC" w:rsidP="0079727E">
      <w:pPr>
        <w:pStyle w:val="B1"/>
        <w:ind w:left="567" w:firstLine="0"/>
      </w:pPr>
      <w:r>
        <w:t xml:space="preserve">Identification </w:t>
      </w:r>
      <w:r w:rsidR="006A56C2">
        <w:t xml:space="preserve">of the Media Type </w:t>
      </w:r>
      <w:r w:rsidR="00681A9E">
        <w:t>or</w:t>
      </w:r>
      <w:r w:rsidR="002D7708">
        <w:t xml:space="preserve"> </w:t>
      </w:r>
      <w:r w:rsidR="0079727E" w:rsidRPr="00A0139C">
        <w:t>QoS/Alt-QoS Indicator</w:t>
      </w:r>
      <w:r w:rsidR="006A56C2">
        <w:t xml:space="preserve"> at the UPF</w:t>
      </w:r>
      <w:r>
        <w:t xml:space="preserve"> may be based on a new “Media Type” </w:t>
      </w:r>
      <w:r w:rsidR="000E0B36">
        <w:t>or “</w:t>
      </w:r>
      <w:r w:rsidR="0079727E" w:rsidRPr="00A0139C">
        <w:t>QoS/Alt-QoS Indicator</w:t>
      </w:r>
      <w:r w:rsidR="00465EE6">
        <w:t xml:space="preserve">” </w:t>
      </w:r>
      <w:r>
        <w:t>parameter added to the RTP header extension defined by SA4</w:t>
      </w:r>
      <w:r w:rsidR="00031BBE">
        <w:t xml:space="preserve"> for Rel. 18</w:t>
      </w:r>
      <w:r>
        <w:t xml:space="preserve"> and provided to the UPF by the AS</w:t>
      </w:r>
      <w:r w:rsidR="007E65E1">
        <w:t>. W</w:t>
      </w:r>
      <w:r w:rsidR="006A56C2">
        <w:t xml:space="preserve">hether Media Type or </w:t>
      </w:r>
      <w:r w:rsidR="0079727E" w:rsidRPr="00A0139C">
        <w:t>QoS/Alt-QoS Indicator</w:t>
      </w:r>
      <w:r w:rsidR="0079727E">
        <w:t xml:space="preserve"> </w:t>
      </w:r>
      <w:r w:rsidR="006A56C2">
        <w:t>is included in the RTP header extension should be</w:t>
      </w:r>
      <w:r w:rsidR="007E65E1">
        <w:t xml:space="preserve"> decided in</w:t>
      </w:r>
      <w:r w:rsidR="006A56C2">
        <w:t xml:space="preserve"> </w:t>
      </w:r>
      <w:r w:rsidR="00D52DB6">
        <w:t>coordination with SA4</w:t>
      </w:r>
      <w:r w:rsidR="000A538A">
        <w:t xml:space="preserve"> during the normative phase</w:t>
      </w:r>
      <w:r>
        <w:t xml:space="preserve">. </w:t>
      </w:r>
    </w:p>
    <w:p w14:paraId="61770523" w14:textId="1802E4E8" w:rsidR="00EF049B" w:rsidRDefault="6AD03152" w:rsidP="00B0601A">
      <w:pPr>
        <w:pStyle w:val="B1"/>
        <w:numPr>
          <w:ilvl w:val="0"/>
          <w:numId w:val="18"/>
        </w:numPr>
        <w:ind w:left="567" w:hanging="283"/>
      </w:pPr>
      <w:r>
        <w:t>The RAN receives Alternative QoS profiles as it currently does. Rather than switching between profiles based on congestion, the RAN selects QoS /Alt QoS profiles according to the “</w:t>
      </w:r>
      <w:r w:rsidR="0079727E" w:rsidRPr="00A0139C">
        <w:t>QoS/Alt-QoS Indicator</w:t>
      </w:r>
      <w:r w:rsidR="0079727E">
        <w:t xml:space="preserve">” </w:t>
      </w:r>
      <w:r>
        <w:t xml:space="preserve">PDU Set Information sent by the UPF, and </w:t>
      </w:r>
      <w:r w:rsidR="0079727E" w:rsidRPr="00A0139C">
        <w:t>QoS/Alt-QoS Indicator</w:t>
      </w:r>
      <w:r w:rsidR="00865238">
        <w:t xml:space="preserve"> </w:t>
      </w:r>
      <w:r>
        <w:t>to QoS Profile / Alt-QoS Profile “mapping information” received from the SMF.</w:t>
      </w:r>
    </w:p>
    <w:p w14:paraId="196D9471" w14:textId="4E43E687" w:rsidR="00C026AC" w:rsidRDefault="00C026AC" w:rsidP="00C15F0C">
      <w:pPr>
        <w:pStyle w:val="B1"/>
        <w:numPr>
          <w:ilvl w:val="0"/>
          <w:numId w:val="18"/>
        </w:numPr>
        <w:ind w:left="567" w:hanging="283"/>
      </w:pPr>
      <w:r>
        <w:t>The AF request for QoS may contain a “mapping information” request that associate</w:t>
      </w:r>
      <w:r w:rsidR="002D3FFC">
        <w:t>s Media Types with</w:t>
      </w:r>
      <w:r w:rsidR="004404ED">
        <w:t xml:space="preserve"> </w:t>
      </w:r>
      <w:r w:rsidR="0079727E" w:rsidRPr="00A0139C">
        <w:t>QoS/Alt-QoS Indicator</w:t>
      </w:r>
      <w:r w:rsidR="0079727E">
        <w:t xml:space="preserve">s </w:t>
      </w:r>
      <w:r w:rsidR="004404ED">
        <w:t>and</w:t>
      </w:r>
      <w:r>
        <w:t xml:space="preserve"> QoS /Alt-QoS Profiles (</w:t>
      </w:r>
      <w:r w:rsidR="00261539">
        <w:t>for example as shown</w:t>
      </w:r>
      <w:r>
        <w:t xml:space="preserve"> in table </w:t>
      </w:r>
      <w:r w:rsidR="00EC070F">
        <w:t>6.</w:t>
      </w:r>
      <w:r w:rsidR="00D46998">
        <w:t>X</w:t>
      </w:r>
      <w:r w:rsidR="00EC070F">
        <w:t>.2-1</w:t>
      </w:r>
      <w:r w:rsidR="00EC070F" w:rsidRPr="00AB1C35">
        <w:t xml:space="preserve"> </w:t>
      </w:r>
      <w:r>
        <w:t xml:space="preserve">and table </w:t>
      </w:r>
      <w:r w:rsidR="00EC070F">
        <w:t>6.</w:t>
      </w:r>
      <w:r w:rsidR="00D46998">
        <w:t>X</w:t>
      </w:r>
      <w:r w:rsidR="00EC070F">
        <w:t>.2-</w:t>
      </w:r>
      <w:r>
        <w:t>2).</w:t>
      </w:r>
    </w:p>
    <w:p w14:paraId="1BE47357" w14:textId="30BD600D" w:rsidR="00C026AC" w:rsidRDefault="00C026AC" w:rsidP="00B45E6B">
      <w:pPr>
        <w:pStyle w:val="B1"/>
        <w:numPr>
          <w:ilvl w:val="0"/>
          <w:numId w:val="18"/>
        </w:numPr>
        <w:ind w:left="567" w:hanging="283"/>
      </w:pPr>
      <w:r w:rsidRPr="00781D17">
        <w:t xml:space="preserve">The PCF receives the </w:t>
      </w:r>
      <w:r>
        <w:t xml:space="preserve">“mapping </w:t>
      </w:r>
      <w:r w:rsidRPr="00781D17">
        <w:t>information</w:t>
      </w:r>
      <w:r>
        <w:t>”</w:t>
      </w:r>
      <w:r w:rsidRPr="00781D17">
        <w:t xml:space="preserve"> </w:t>
      </w:r>
      <w:r w:rsidR="002D3FFC">
        <w:t xml:space="preserve">request </w:t>
      </w:r>
      <w:r w:rsidRPr="00781D17">
        <w:t>from the AF, constructs a PCC rule comprising the information and sends the PCC rule to the SMF. The SMF provides the</w:t>
      </w:r>
      <w:r w:rsidR="002D3FFC">
        <w:t xml:space="preserve"> </w:t>
      </w:r>
      <w:r w:rsidR="00F6790C">
        <w:t>mapping</w:t>
      </w:r>
      <w:r w:rsidR="002D3FFC">
        <w:t xml:space="preserve"> </w:t>
      </w:r>
      <w:r w:rsidR="00C13AD3">
        <w:t>from</w:t>
      </w:r>
      <w:r w:rsidR="002D3FFC">
        <w:t xml:space="preserve"> Media Type</w:t>
      </w:r>
      <w:r w:rsidR="00C13AD3">
        <w:t xml:space="preserve"> to</w:t>
      </w:r>
      <w:r w:rsidR="002D3FFC">
        <w:t xml:space="preserve"> </w:t>
      </w:r>
      <w:r w:rsidR="00C13AD3" w:rsidRPr="00A0139C">
        <w:t>QoS/Alt-QoS Indicator</w:t>
      </w:r>
      <w:r w:rsidRPr="00781D17">
        <w:t xml:space="preserve"> to the </w:t>
      </w:r>
      <w:r w:rsidR="00C15BBA">
        <w:t>UPF</w:t>
      </w:r>
      <w:r w:rsidR="00366071">
        <w:t xml:space="preserve">, and </w:t>
      </w:r>
      <w:r w:rsidR="007165E8">
        <w:t xml:space="preserve">the </w:t>
      </w:r>
      <w:r w:rsidR="00F6790C">
        <w:t>mapping</w:t>
      </w:r>
      <w:r w:rsidR="00366071">
        <w:t xml:space="preserve"> </w:t>
      </w:r>
      <w:r w:rsidR="00C13AD3">
        <w:t>from</w:t>
      </w:r>
      <w:r w:rsidR="00366071">
        <w:t xml:space="preserve"> </w:t>
      </w:r>
      <w:r w:rsidR="00C13AD3" w:rsidRPr="00A0139C">
        <w:t>QoS/Alt-QoS Indicator</w:t>
      </w:r>
      <w:r w:rsidR="00366071">
        <w:t xml:space="preserve"> </w:t>
      </w:r>
      <w:r w:rsidR="00C13AD3">
        <w:t>to</w:t>
      </w:r>
      <w:r w:rsidR="00366071">
        <w:t xml:space="preserve"> QoS/Alt-QoS Profile to the </w:t>
      </w:r>
      <w:r>
        <w:t>RAN</w:t>
      </w:r>
      <w:r w:rsidRPr="00781D17">
        <w:t>.</w:t>
      </w:r>
    </w:p>
    <w:p w14:paraId="566EFB3E" w14:textId="1B1666B2" w:rsidR="0027321B" w:rsidRDefault="00C026AC" w:rsidP="00C026AC">
      <w:pPr>
        <w:pStyle w:val="B1"/>
        <w:ind w:left="851" w:hanging="567"/>
      </w:pPr>
      <w:r>
        <w:t>Note: To enable support for switching QoS/Alt-QoS profiles, it is required that a minimum time between a change of Media Type complies with an SLA. The RAN is not expected to change QoS Profiles if the minimum time is violated.</w:t>
      </w:r>
    </w:p>
    <w:p w14:paraId="6A9D3496" w14:textId="4DCBBE8B" w:rsidR="005F07CA" w:rsidRDefault="005F07CA" w:rsidP="000D0501">
      <w:pPr>
        <w:pStyle w:val="B1"/>
        <w:ind w:left="284" w:firstLine="0"/>
      </w:pPr>
      <w:r>
        <w:t xml:space="preserve">Examples of “mapping </w:t>
      </w:r>
      <w:proofErr w:type="gramStart"/>
      <w:r>
        <w:t>information”  between</w:t>
      </w:r>
      <w:proofErr w:type="gramEnd"/>
      <w:r>
        <w:t xml:space="preserve"> Media Type, </w:t>
      </w:r>
      <w:r w:rsidR="0033740F" w:rsidRPr="00A0139C">
        <w:t>QoS/Alt-QoS Indicator</w:t>
      </w:r>
      <w:r>
        <w:t xml:space="preserve"> and QoS/Alt-QoS Profile is illustrated in table 6.</w:t>
      </w:r>
      <w:r w:rsidR="00CD24B1">
        <w:t>X</w:t>
      </w:r>
      <w:r>
        <w:t>.2-1 for the Avatar vs Video Media Types use case, and in table 6.x.2-2 for the AI model download vs video use case mentioned in the KI#5 description.</w:t>
      </w:r>
    </w:p>
    <w:tbl>
      <w:tblPr>
        <w:tblStyle w:val="TableGrid"/>
        <w:tblW w:w="0" w:type="auto"/>
        <w:jc w:val="center"/>
        <w:tblLook w:val="04A0" w:firstRow="1" w:lastRow="0" w:firstColumn="1" w:lastColumn="0" w:noHBand="0" w:noVBand="1"/>
      </w:tblPr>
      <w:tblGrid>
        <w:gridCol w:w="2547"/>
        <w:gridCol w:w="3260"/>
        <w:gridCol w:w="2801"/>
      </w:tblGrid>
      <w:tr w:rsidR="005F07CA" w14:paraId="5F56849D" w14:textId="77777777" w:rsidTr="007B3EB3">
        <w:trPr>
          <w:trHeight w:val="409"/>
          <w:jc w:val="center"/>
        </w:trPr>
        <w:tc>
          <w:tcPr>
            <w:tcW w:w="2547" w:type="dxa"/>
          </w:tcPr>
          <w:p w14:paraId="2BF73D34" w14:textId="77777777" w:rsidR="005F07CA" w:rsidRDefault="005F07CA" w:rsidP="007B3EB3">
            <w:pPr>
              <w:spacing w:after="0"/>
              <w:jc w:val="center"/>
              <w:rPr>
                <w:b/>
                <w:bCs/>
              </w:rPr>
            </w:pPr>
            <w:r>
              <w:rPr>
                <w:b/>
                <w:bCs/>
              </w:rPr>
              <w:t>Media Type</w:t>
            </w:r>
          </w:p>
          <w:p w14:paraId="46F3BE25" w14:textId="612C95EA" w:rsidR="005F07CA" w:rsidRPr="00BD5265" w:rsidRDefault="005F07CA" w:rsidP="007B3EB3">
            <w:pPr>
              <w:spacing w:after="0"/>
              <w:jc w:val="center"/>
            </w:pPr>
            <w:r w:rsidRPr="00132BB5">
              <w:t>(</w:t>
            </w:r>
            <w:r w:rsidR="0033740F">
              <w:t xml:space="preserve">to be </w:t>
            </w:r>
            <w:r>
              <w:t>detected by UPF</w:t>
            </w:r>
            <w:r w:rsidRPr="00132BB5">
              <w:t>)</w:t>
            </w:r>
          </w:p>
        </w:tc>
        <w:tc>
          <w:tcPr>
            <w:tcW w:w="3260" w:type="dxa"/>
          </w:tcPr>
          <w:p w14:paraId="5D2B67FA" w14:textId="77777777" w:rsidR="0079727E" w:rsidRDefault="0079727E" w:rsidP="007B3EB3">
            <w:pPr>
              <w:spacing w:after="0"/>
              <w:jc w:val="center"/>
              <w:rPr>
                <w:b/>
                <w:bCs/>
              </w:rPr>
            </w:pPr>
            <w:r w:rsidRPr="0079727E">
              <w:rPr>
                <w:b/>
                <w:bCs/>
              </w:rPr>
              <w:t xml:space="preserve">QoS/Alt-QoS Indicator </w:t>
            </w:r>
          </w:p>
          <w:p w14:paraId="16731A71" w14:textId="1366788D" w:rsidR="005F07CA" w:rsidRPr="007B3EB3" w:rsidRDefault="005F07CA" w:rsidP="007B3EB3">
            <w:pPr>
              <w:spacing w:after="0"/>
              <w:jc w:val="center"/>
            </w:pPr>
            <w:r w:rsidRPr="007B3EB3">
              <w:t>(in GTP-U header)</w:t>
            </w:r>
          </w:p>
        </w:tc>
        <w:tc>
          <w:tcPr>
            <w:tcW w:w="2801" w:type="dxa"/>
          </w:tcPr>
          <w:p w14:paraId="58CA2E13" w14:textId="47F4B41A" w:rsidR="005F07CA" w:rsidRPr="00D90E22" w:rsidRDefault="005F07CA" w:rsidP="007B3EB3">
            <w:pPr>
              <w:jc w:val="center"/>
              <w:rPr>
                <w:b/>
                <w:bCs/>
              </w:rPr>
            </w:pPr>
            <w:r w:rsidRPr="004B0C18">
              <w:rPr>
                <w:b/>
                <w:bCs/>
              </w:rPr>
              <w:t>Q</w:t>
            </w:r>
            <w:r w:rsidR="00C13AD3" w:rsidRPr="000D0501">
              <w:rPr>
                <w:b/>
                <w:bCs/>
              </w:rPr>
              <w:t xml:space="preserve">oS/Alt-QoS </w:t>
            </w:r>
            <w:r w:rsidR="004B0C18" w:rsidRPr="000D0501">
              <w:rPr>
                <w:b/>
                <w:bCs/>
              </w:rPr>
              <w:t>Profile</w:t>
            </w:r>
            <w:r w:rsidR="004B0C18">
              <w:t xml:space="preserve">  </w:t>
            </w:r>
            <w:proofErr w:type="gramStart"/>
            <w:r w:rsidR="004B0C18">
              <w:t xml:space="preserve">   (</w:t>
            </w:r>
            <w:proofErr w:type="gramEnd"/>
            <w:r w:rsidRPr="00FD367D">
              <w:t>applied in the RAN)</w:t>
            </w:r>
          </w:p>
        </w:tc>
      </w:tr>
      <w:tr w:rsidR="005F07CA" w14:paraId="227D3915" w14:textId="77777777" w:rsidTr="007B3EB3">
        <w:trPr>
          <w:jc w:val="center"/>
        </w:trPr>
        <w:tc>
          <w:tcPr>
            <w:tcW w:w="2547" w:type="dxa"/>
          </w:tcPr>
          <w:p w14:paraId="152A6297" w14:textId="77777777" w:rsidR="005F07CA" w:rsidRDefault="005F07CA" w:rsidP="007B3EB3">
            <w:pPr>
              <w:jc w:val="center"/>
            </w:pPr>
            <w:r>
              <w:t>Video</w:t>
            </w:r>
          </w:p>
        </w:tc>
        <w:tc>
          <w:tcPr>
            <w:tcW w:w="3260" w:type="dxa"/>
          </w:tcPr>
          <w:p w14:paraId="1614EF62" w14:textId="77777777" w:rsidR="005F07CA" w:rsidRDefault="005F07CA" w:rsidP="007B3EB3">
            <w:pPr>
              <w:jc w:val="center"/>
              <w:rPr>
                <w:lang w:val="es-ES"/>
              </w:rPr>
            </w:pPr>
            <w:r>
              <w:rPr>
                <w:lang w:val="es-ES"/>
              </w:rPr>
              <w:t>1</w:t>
            </w:r>
          </w:p>
        </w:tc>
        <w:tc>
          <w:tcPr>
            <w:tcW w:w="2801" w:type="dxa"/>
          </w:tcPr>
          <w:p w14:paraId="3C3042BE" w14:textId="77777777" w:rsidR="005F07CA" w:rsidRPr="00C04CA3" w:rsidRDefault="005F07CA" w:rsidP="007B3EB3">
            <w:pPr>
              <w:jc w:val="center"/>
              <w:rPr>
                <w:lang w:val="es-ES"/>
              </w:rPr>
            </w:pPr>
            <w:proofErr w:type="spellStart"/>
            <w:r>
              <w:rPr>
                <w:lang w:val="es-ES"/>
              </w:rPr>
              <w:t>QoS</w:t>
            </w:r>
            <w:proofErr w:type="spellEnd"/>
            <w:r>
              <w:rPr>
                <w:lang w:val="es-ES"/>
              </w:rPr>
              <w:t xml:space="preserve">  </w:t>
            </w:r>
            <w:proofErr w:type="spellStart"/>
            <w:r>
              <w:rPr>
                <w:lang w:val="es-ES"/>
              </w:rPr>
              <w:t>Profile</w:t>
            </w:r>
            <w:proofErr w:type="spellEnd"/>
          </w:p>
        </w:tc>
      </w:tr>
      <w:tr w:rsidR="005F07CA" w14:paraId="1ECEE0B6" w14:textId="77777777" w:rsidTr="007B3EB3">
        <w:trPr>
          <w:jc w:val="center"/>
        </w:trPr>
        <w:tc>
          <w:tcPr>
            <w:tcW w:w="2547" w:type="dxa"/>
          </w:tcPr>
          <w:p w14:paraId="3903AE1A" w14:textId="77777777" w:rsidR="005F07CA" w:rsidRDefault="005F07CA" w:rsidP="007B3EB3">
            <w:pPr>
              <w:jc w:val="center"/>
            </w:pPr>
            <w:r>
              <w:t>Avatar</w:t>
            </w:r>
          </w:p>
        </w:tc>
        <w:tc>
          <w:tcPr>
            <w:tcW w:w="3260" w:type="dxa"/>
          </w:tcPr>
          <w:p w14:paraId="5D3ADC42" w14:textId="77777777" w:rsidR="005F07CA" w:rsidRDefault="005F07CA" w:rsidP="007B3EB3">
            <w:pPr>
              <w:jc w:val="center"/>
              <w:rPr>
                <w:lang w:val="es-ES"/>
              </w:rPr>
            </w:pPr>
            <w:r>
              <w:rPr>
                <w:lang w:val="es-ES"/>
              </w:rPr>
              <w:t>2</w:t>
            </w:r>
          </w:p>
        </w:tc>
        <w:tc>
          <w:tcPr>
            <w:tcW w:w="2801" w:type="dxa"/>
          </w:tcPr>
          <w:p w14:paraId="3620AE63" w14:textId="77777777" w:rsidR="005F07CA" w:rsidRPr="00C04CA3" w:rsidRDefault="005F07CA" w:rsidP="007B3EB3">
            <w:pPr>
              <w:jc w:val="center"/>
              <w:rPr>
                <w:lang w:val="es-ES"/>
              </w:rPr>
            </w:pPr>
            <w:r>
              <w:rPr>
                <w:lang w:val="es-ES"/>
              </w:rPr>
              <w:t xml:space="preserve">Alternative PDU Set </w:t>
            </w:r>
            <w:proofErr w:type="spellStart"/>
            <w:r>
              <w:rPr>
                <w:lang w:val="es-ES"/>
              </w:rPr>
              <w:t>Profile</w:t>
            </w:r>
            <w:proofErr w:type="spellEnd"/>
            <w:r>
              <w:rPr>
                <w:lang w:val="es-ES"/>
              </w:rPr>
              <w:t xml:space="preserve"> #1</w:t>
            </w:r>
          </w:p>
        </w:tc>
      </w:tr>
    </w:tbl>
    <w:p w14:paraId="018F6A4E" w14:textId="2115FB3D" w:rsidR="005F07CA" w:rsidRDefault="005F07CA" w:rsidP="005F07CA">
      <w:pPr>
        <w:pStyle w:val="B1"/>
        <w:ind w:left="0" w:firstLine="284"/>
        <w:jc w:val="center"/>
      </w:pPr>
      <w:r>
        <w:t xml:space="preserve">Table 6.x.2-1: Avatar &amp; Video </w:t>
      </w:r>
      <w:r w:rsidRPr="00892F21">
        <w:rPr>
          <w:b/>
          <w:bCs/>
        </w:rPr>
        <w:t>example “mapping info”</w:t>
      </w:r>
      <w:r>
        <w:t xml:space="preserve"> </w:t>
      </w:r>
    </w:p>
    <w:tbl>
      <w:tblPr>
        <w:tblStyle w:val="TableGrid"/>
        <w:tblW w:w="0" w:type="auto"/>
        <w:jc w:val="center"/>
        <w:tblLook w:val="04A0" w:firstRow="1" w:lastRow="0" w:firstColumn="1" w:lastColumn="0" w:noHBand="0" w:noVBand="1"/>
      </w:tblPr>
      <w:tblGrid>
        <w:gridCol w:w="2547"/>
        <w:gridCol w:w="3260"/>
        <w:gridCol w:w="2829"/>
      </w:tblGrid>
      <w:tr w:rsidR="005F07CA" w14:paraId="799D8205" w14:textId="77777777" w:rsidTr="007B3EB3">
        <w:trPr>
          <w:trHeight w:val="409"/>
          <w:jc w:val="center"/>
        </w:trPr>
        <w:tc>
          <w:tcPr>
            <w:tcW w:w="2547" w:type="dxa"/>
          </w:tcPr>
          <w:p w14:paraId="75EDF10C" w14:textId="775B2C7E" w:rsidR="005F07CA" w:rsidRPr="00BD5265" w:rsidRDefault="005F07CA" w:rsidP="007B3EB3">
            <w:pPr>
              <w:jc w:val="center"/>
            </w:pPr>
            <w:r>
              <w:rPr>
                <w:b/>
                <w:bCs/>
              </w:rPr>
              <w:t xml:space="preserve">Media Type           </w:t>
            </w:r>
            <w:r w:rsidR="0033740F">
              <w:rPr>
                <w:b/>
                <w:bCs/>
              </w:rPr>
              <w:t xml:space="preserve">         </w:t>
            </w:r>
            <w:proofErr w:type="gramStart"/>
            <w:r w:rsidR="0033740F">
              <w:rPr>
                <w:b/>
                <w:bCs/>
              </w:rPr>
              <w:t xml:space="preserve">  </w:t>
            </w:r>
            <w:r>
              <w:rPr>
                <w:b/>
                <w:bCs/>
              </w:rPr>
              <w:t xml:space="preserve"> </w:t>
            </w:r>
            <w:r w:rsidRPr="00132BB5">
              <w:t>(</w:t>
            </w:r>
            <w:proofErr w:type="gramEnd"/>
            <w:r w:rsidR="0033740F">
              <w:t xml:space="preserve">to be </w:t>
            </w:r>
            <w:r>
              <w:t>detected by UPF</w:t>
            </w:r>
            <w:r w:rsidRPr="00132BB5">
              <w:t>)</w:t>
            </w:r>
            <w:r>
              <w:rPr>
                <w:b/>
                <w:bCs/>
              </w:rPr>
              <w:t xml:space="preserve"> </w:t>
            </w:r>
          </w:p>
        </w:tc>
        <w:tc>
          <w:tcPr>
            <w:tcW w:w="3260" w:type="dxa"/>
          </w:tcPr>
          <w:p w14:paraId="41ECBECD" w14:textId="77777777" w:rsidR="00954F75" w:rsidRDefault="00954F75" w:rsidP="00954F75">
            <w:pPr>
              <w:spacing w:after="0"/>
              <w:jc w:val="center"/>
              <w:rPr>
                <w:b/>
                <w:bCs/>
              </w:rPr>
            </w:pPr>
            <w:r w:rsidRPr="0079727E">
              <w:rPr>
                <w:b/>
                <w:bCs/>
              </w:rPr>
              <w:t xml:space="preserve">QoS/Alt-QoS Indicator </w:t>
            </w:r>
          </w:p>
          <w:p w14:paraId="33BAA453" w14:textId="77777777" w:rsidR="005F07CA" w:rsidRPr="00F444C4" w:rsidRDefault="005F07CA" w:rsidP="007B3EB3">
            <w:pPr>
              <w:jc w:val="center"/>
              <w:rPr>
                <w:b/>
                <w:bCs/>
              </w:rPr>
            </w:pPr>
            <w:r w:rsidRPr="00A0139C">
              <w:t>(in GTP-U header)</w:t>
            </w:r>
          </w:p>
        </w:tc>
        <w:tc>
          <w:tcPr>
            <w:tcW w:w="2829" w:type="dxa"/>
          </w:tcPr>
          <w:p w14:paraId="1A3EE32A" w14:textId="77777777" w:rsidR="005F07CA" w:rsidRPr="00D90E22" w:rsidRDefault="005F07CA" w:rsidP="007B3EB3">
            <w:pPr>
              <w:jc w:val="center"/>
              <w:rPr>
                <w:b/>
                <w:bCs/>
              </w:rPr>
            </w:pPr>
            <w:r w:rsidRPr="00F444C4">
              <w:rPr>
                <w:b/>
                <w:bCs/>
              </w:rPr>
              <w:t xml:space="preserve">QoS </w:t>
            </w:r>
            <w:r>
              <w:rPr>
                <w:b/>
                <w:bCs/>
              </w:rPr>
              <w:t xml:space="preserve">&amp; Alt-QoS Profile                      </w:t>
            </w:r>
            <w:proofErr w:type="gramStart"/>
            <w:r>
              <w:rPr>
                <w:b/>
                <w:bCs/>
              </w:rPr>
              <w:t xml:space="preserve">   </w:t>
            </w:r>
            <w:r w:rsidRPr="00FD367D">
              <w:t>(</w:t>
            </w:r>
            <w:proofErr w:type="gramEnd"/>
            <w:r w:rsidRPr="00FD367D">
              <w:t>to be applied in the RAN)</w:t>
            </w:r>
          </w:p>
        </w:tc>
      </w:tr>
      <w:tr w:rsidR="005F07CA" w14:paraId="1556DD7B" w14:textId="77777777" w:rsidTr="007B3EB3">
        <w:trPr>
          <w:jc w:val="center"/>
        </w:trPr>
        <w:tc>
          <w:tcPr>
            <w:tcW w:w="2547" w:type="dxa"/>
          </w:tcPr>
          <w:p w14:paraId="2A91E9C3" w14:textId="77777777" w:rsidR="005F07CA" w:rsidRDefault="005F07CA" w:rsidP="007B3EB3">
            <w:pPr>
              <w:jc w:val="center"/>
            </w:pPr>
            <w:r>
              <w:t>Video</w:t>
            </w:r>
          </w:p>
        </w:tc>
        <w:tc>
          <w:tcPr>
            <w:tcW w:w="3260" w:type="dxa"/>
          </w:tcPr>
          <w:p w14:paraId="3AC19FB4" w14:textId="77777777" w:rsidR="005F07CA" w:rsidRDefault="005F07CA" w:rsidP="007B3EB3">
            <w:pPr>
              <w:jc w:val="center"/>
              <w:rPr>
                <w:lang w:val="es-ES"/>
              </w:rPr>
            </w:pPr>
            <w:r>
              <w:rPr>
                <w:lang w:val="es-ES"/>
              </w:rPr>
              <w:t>1</w:t>
            </w:r>
          </w:p>
        </w:tc>
        <w:tc>
          <w:tcPr>
            <w:tcW w:w="2829" w:type="dxa"/>
          </w:tcPr>
          <w:p w14:paraId="31188945" w14:textId="77777777" w:rsidR="005F07CA" w:rsidRPr="00C04CA3" w:rsidRDefault="005F07CA" w:rsidP="007B3EB3">
            <w:pPr>
              <w:jc w:val="center"/>
              <w:rPr>
                <w:lang w:val="es-ES"/>
              </w:rPr>
            </w:pPr>
            <w:proofErr w:type="spellStart"/>
            <w:r>
              <w:rPr>
                <w:lang w:val="es-ES"/>
              </w:rPr>
              <w:t>QoS</w:t>
            </w:r>
            <w:proofErr w:type="spellEnd"/>
            <w:r>
              <w:rPr>
                <w:lang w:val="es-ES"/>
              </w:rPr>
              <w:t xml:space="preserve">  </w:t>
            </w:r>
            <w:proofErr w:type="spellStart"/>
            <w:r>
              <w:rPr>
                <w:lang w:val="es-ES"/>
              </w:rPr>
              <w:t>Profile</w:t>
            </w:r>
            <w:proofErr w:type="spellEnd"/>
          </w:p>
        </w:tc>
      </w:tr>
      <w:tr w:rsidR="005F07CA" w14:paraId="097126D1" w14:textId="77777777" w:rsidTr="007B3EB3">
        <w:trPr>
          <w:jc w:val="center"/>
        </w:trPr>
        <w:tc>
          <w:tcPr>
            <w:tcW w:w="2547" w:type="dxa"/>
          </w:tcPr>
          <w:p w14:paraId="407B811D" w14:textId="77777777" w:rsidR="005F07CA" w:rsidRDefault="005F07CA" w:rsidP="007B3EB3">
            <w:pPr>
              <w:jc w:val="center"/>
            </w:pPr>
            <w:r>
              <w:lastRenderedPageBreak/>
              <w:t>AI Model Download</w:t>
            </w:r>
          </w:p>
        </w:tc>
        <w:tc>
          <w:tcPr>
            <w:tcW w:w="3260" w:type="dxa"/>
          </w:tcPr>
          <w:p w14:paraId="5D150FAC" w14:textId="77777777" w:rsidR="005F07CA" w:rsidRDefault="005F07CA" w:rsidP="007B3EB3">
            <w:pPr>
              <w:jc w:val="center"/>
              <w:rPr>
                <w:lang w:val="es-ES"/>
              </w:rPr>
            </w:pPr>
            <w:r>
              <w:rPr>
                <w:lang w:val="es-ES"/>
              </w:rPr>
              <w:t>2</w:t>
            </w:r>
          </w:p>
        </w:tc>
        <w:tc>
          <w:tcPr>
            <w:tcW w:w="2829" w:type="dxa"/>
          </w:tcPr>
          <w:p w14:paraId="0C072708" w14:textId="77777777" w:rsidR="005F07CA" w:rsidRPr="00C04CA3" w:rsidRDefault="005F07CA" w:rsidP="007B3EB3">
            <w:pPr>
              <w:jc w:val="center"/>
              <w:rPr>
                <w:lang w:val="es-ES"/>
              </w:rPr>
            </w:pPr>
            <w:r>
              <w:rPr>
                <w:lang w:val="es-ES"/>
              </w:rPr>
              <w:t xml:space="preserve">Alternative PDU Set </w:t>
            </w:r>
            <w:proofErr w:type="spellStart"/>
            <w:r>
              <w:rPr>
                <w:lang w:val="es-ES"/>
              </w:rPr>
              <w:t>Profile</w:t>
            </w:r>
            <w:proofErr w:type="spellEnd"/>
            <w:r>
              <w:rPr>
                <w:lang w:val="es-ES"/>
              </w:rPr>
              <w:t xml:space="preserve"> #1</w:t>
            </w:r>
          </w:p>
        </w:tc>
      </w:tr>
    </w:tbl>
    <w:p w14:paraId="54EAC949" w14:textId="7280B3C6" w:rsidR="005F07CA" w:rsidRDefault="005F07CA" w:rsidP="005F07CA">
      <w:pPr>
        <w:pStyle w:val="B1"/>
        <w:ind w:left="208" w:firstLine="0"/>
        <w:jc w:val="center"/>
      </w:pPr>
      <w:r>
        <w:t>Table 6.</w:t>
      </w:r>
      <w:r w:rsidR="00CD24B1">
        <w:t>X</w:t>
      </w:r>
      <w:r>
        <w:t xml:space="preserve">.2-2: AI Model Update &amp; Video </w:t>
      </w:r>
      <w:r w:rsidRPr="00892F21">
        <w:rPr>
          <w:b/>
          <w:bCs/>
        </w:rPr>
        <w:t>example “mapping info”</w:t>
      </w:r>
      <w:r>
        <w:t xml:space="preserve"> </w:t>
      </w:r>
    </w:p>
    <w:p w14:paraId="35621372" w14:textId="77777777" w:rsidR="00A11E60" w:rsidRPr="00D601F2" w:rsidRDefault="00A11E60" w:rsidP="00011BEC">
      <w:pPr>
        <w:pStyle w:val="CRCoverPage"/>
        <w:spacing w:after="0"/>
        <w:rPr>
          <w:rFonts w:ascii="Times New Roman" w:hAnsi="Times New Roman"/>
        </w:rPr>
      </w:pPr>
    </w:p>
    <w:p w14:paraId="413E57AD" w14:textId="77777777" w:rsidR="0085262D" w:rsidRPr="00822E86" w:rsidRDefault="0085262D" w:rsidP="0085262D">
      <w:pPr>
        <w:pStyle w:val="Heading3"/>
        <w:rPr>
          <w:rFonts w:eastAsia="DengXian"/>
        </w:rPr>
      </w:pPr>
      <w:bookmarkStart w:id="18" w:name="_Toc148498835"/>
      <w:r w:rsidRPr="00042496">
        <w:rPr>
          <w:rFonts w:eastAsia="DengXian"/>
        </w:rPr>
        <w:t>6.X.3</w:t>
      </w:r>
      <w:r w:rsidRPr="00042496">
        <w:rPr>
          <w:rFonts w:eastAsia="DengXian"/>
        </w:rPr>
        <w:tab/>
        <w:t>Procedures</w:t>
      </w:r>
      <w:bookmarkEnd w:id="14"/>
      <w:bookmarkEnd w:id="15"/>
      <w:bookmarkEnd w:id="16"/>
      <w:bookmarkEnd w:id="18"/>
    </w:p>
    <w:p w14:paraId="0FB65181" w14:textId="7F482BF0" w:rsidR="0085262D" w:rsidRPr="00304620" w:rsidRDefault="00304620" w:rsidP="0082098B">
      <w:pPr>
        <w:pStyle w:val="EditorsNote"/>
        <w:rPr>
          <w:rFonts w:eastAsia="DengXian"/>
          <w:color w:val="auto"/>
        </w:rPr>
      </w:pPr>
      <w:r w:rsidRPr="541E0D92">
        <w:rPr>
          <w:rFonts w:eastAsia="DengXian"/>
          <w:color w:val="auto"/>
        </w:rPr>
        <w:t>Figure 6.</w:t>
      </w:r>
      <w:r w:rsidR="00C92D34">
        <w:rPr>
          <w:rFonts w:eastAsia="DengXian"/>
          <w:color w:val="auto"/>
        </w:rPr>
        <w:t>X</w:t>
      </w:r>
      <w:r w:rsidRPr="541E0D92">
        <w:rPr>
          <w:rFonts w:eastAsia="DengXian"/>
          <w:color w:val="auto"/>
        </w:rPr>
        <w:t xml:space="preserve">.3-1 shows the procedure </w:t>
      </w:r>
      <w:r w:rsidR="00D746C8" w:rsidRPr="541E0D92">
        <w:rPr>
          <w:rFonts w:eastAsia="DengXian"/>
          <w:color w:val="auto"/>
        </w:rPr>
        <w:t>summarizing</w:t>
      </w:r>
      <w:r w:rsidRPr="541E0D92">
        <w:rPr>
          <w:rFonts w:eastAsia="DengXian"/>
          <w:color w:val="auto"/>
        </w:rPr>
        <w:t xml:space="preserve"> </w:t>
      </w:r>
      <w:r w:rsidR="00AA76A9" w:rsidRPr="541E0D92">
        <w:rPr>
          <w:rFonts w:eastAsia="DengXian"/>
          <w:color w:val="auto"/>
        </w:rPr>
        <w:t>the solution. Only changes to existing</w:t>
      </w:r>
      <w:r w:rsidR="00D746C8" w:rsidRPr="541E0D92">
        <w:rPr>
          <w:rFonts w:eastAsia="DengXian"/>
          <w:color w:val="auto"/>
        </w:rPr>
        <w:t xml:space="preserve"> 23.502</w:t>
      </w:r>
      <w:r w:rsidR="00AA76A9" w:rsidRPr="541E0D92">
        <w:rPr>
          <w:rFonts w:eastAsia="DengXian"/>
          <w:color w:val="auto"/>
        </w:rPr>
        <w:t xml:space="preserve"> procedures </w:t>
      </w:r>
      <w:r w:rsidR="00D746C8" w:rsidRPr="541E0D92">
        <w:rPr>
          <w:rFonts w:eastAsia="DengXian"/>
          <w:color w:val="auto"/>
        </w:rPr>
        <w:t xml:space="preserve">to include new parameters </w:t>
      </w:r>
      <w:r w:rsidR="006A066D">
        <w:rPr>
          <w:rFonts w:eastAsia="DengXian"/>
          <w:color w:val="auto"/>
        </w:rPr>
        <w:t>are</w:t>
      </w:r>
      <w:r w:rsidR="00AA76A9" w:rsidRPr="541E0D92">
        <w:rPr>
          <w:rFonts w:eastAsia="DengXian"/>
          <w:color w:val="auto"/>
        </w:rPr>
        <w:t xml:space="preserve"> </w:t>
      </w:r>
      <w:r w:rsidR="00F00927">
        <w:rPr>
          <w:rFonts w:eastAsia="DengXian"/>
          <w:color w:val="auto"/>
        </w:rPr>
        <w:t>mentioned</w:t>
      </w:r>
      <w:r w:rsidR="006A066D">
        <w:rPr>
          <w:rFonts w:eastAsia="DengXian"/>
          <w:color w:val="auto"/>
        </w:rPr>
        <w:t>.</w:t>
      </w:r>
    </w:p>
    <w:p w14:paraId="2BF1D247" w14:textId="48C3204D" w:rsidR="00304620" w:rsidRPr="00304620" w:rsidRDefault="00E079E8" w:rsidP="007359BD">
      <w:pPr>
        <w:pStyle w:val="EditorsNote"/>
        <w:jc w:val="center"/>
        <w:rPr>
          <w:rFonts w:eastAsia="DengXian"/>
          <w:color w:val="auto"/>
        </w:rPr>
      </w:pPr>
      <w:r w:rsidRPr="00A1621F">
        <w:rPr>
          <w:rFonts w:ascii="Arial" w:eastAsia="Nokia Pure Text Light" w:hAnsi="Arial" w:cs="Arial"/>
          <w:color w:val="auto"/>
          <w:sz w:val="22"/>
          <w:szCs w:val="24"/>
          <w:lang w:val="en-US"/>
        </w:rPr>
        <w:object w:dxaOrig="15110" w:dyaOrig="9101" w14:anchorId="1E824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299.5pt" o:ole="">
            <v:imagedata r:id="rId13" o:title=""/>
          </v:shape>
          <o:OLEObject Type="Embed" ProgID="Visio.Drawing.15" ShapeID="_x0000_i1025" DrawAspect="Content" ObjectID="_1769539834" r:id="rId14"/>
        </w:object>
      </w:r>
    </w:p>
    <w:p w14:paraId="35442736" w14:textId="7DD019BD" w:rsidR="00FC6F6D" w:rsidRDefault="00FC6F6D" w:rsidP="00FC6F6D">
      <w:pPr>
        <w:jc w:val="center"/>
        <w:rPr>
          <w:rFonts w:eastAsia="DengXian"/>
          <w:lang w:eastAsia="zh-CN"/>
        </w:rPr>
      </w:pPr>
      <w:r w:rsidRPr="00304620">
        <w:rPr>
          <w:rFonts w:eastAsia="DengXian"/>
        </w:rPr>
        <w:t>Figure 6.</w:t>
      </w:r>
      <w:r w:rsidR="007B10C3">
        <w:rPr>
          <w:rFonts w:eastAsia="DengXian"/>
        </w:rPr>
        <w:t>X</w:t>
      </w:r>
      <w:r w:rsidRPr="00304620">
        <w:rPr>
          <w:rFonts w:eastAsia="DengXian"/>
        </w:rPr>
        <w:t>.3-</w:t>
      </w:r>
      <w:r>
        <w:rPr>
          <w:rFonts w:eastAsia="DengXian"/>
        </w:rPr>
        <w:t>1: P</w:t>
      </w:r>
      <w:r w:rsidRPr="00304620">
        <w:rPr>
          <w:rFonts w:eastAsia="DengXian"/>
        </w:rPr>
        <w:t xml:space="preserve">rocedure for </w:t>
      </w:r>
      <w:r w:rsidR="007359BD" w:rsidRPr="007359BD">
        <w:rPr>
          <w:rFonts w:eastAsia="DengXian"/>
        </w:rPr>
        <w:t>QoS Handling for Dynamic Media Change</w:t>
      </w:r>
    </w:p>
    <w:p w14:paraId="6CFF86FD" w14:textId="4562C77D" w:rsidR="00717839" w:rsidRPr="00CE04D0" w:rsidRDefault="00717839" w:rsidP="00717839">
      <w:pPr>
        <w:pStyle w:val="ListParagraph"/>
        <w:numPr>
          <w:ilvl w:val="0"/>
          <w:numId w:val="21"/>
        </w:numPr>
        <w:shd w:val="clear" w:color="auto" w:fill="FFFFFF"/>
        <w:spacing w:after="120"/>
        <w:rPr>
          <w:sz w:val="20"/>
          <w:szCs w:val="20"/>
        </w:rPr>
      </w:pPr>
      <w:bookmarkStart w:id="19" w:name="_Toc326248711"/>
      <w:bookmarkStart w:id="20" w:name="_Toc510604409"/>
      <w:bookmarkStart w:id="21" w:name="_Toc92875664"/>
      <w:bookmarkStart w:id="22" w:name="_Toc93070688"/>
      <w:r w:rsidRPr="00CE04D0">
        <w:rPr>
          <w:sz w:val="20"/>
          <w:szCs w:val="20"/>
        </w:rPr>
        <w:t xml:space="preserve">The </w:t>
      </w:r>
      <w:r w:rsidR="0087255D" w:rsidRPr="00CE04D0">
        <w:rPr>
          <w:sz w:val="20"/>
          <w:szCs w:val="20"/>
        </w:rPr>
        <w:t xml:space="preserve">AF </w:t>
      </w:r>
      <w:r w:rsidRPr="00CE04D0">
        <w:rPr>
          <w:sz w:val="20"/>
          <w:szCs w:val="20"/>
        </w:rPr>
        <w:t>request for QoS contains Alternative QoS requirements (</w:t>
      </w:r>
      <w:r w:rsidR="0087255D" w:rsidRPr="00CE04D0">
        <w:rPr>
          <w:sz w:val="20"/>
          <w:szCs w:val="20"/>
        </w:rPr>
        <w:t>which may include alternative PDU Set QoS parameters</w:t>
      </w:r>
      <w:r w:rsidRPr="00CE04D0">
        <w:rPr>
          <w:sz w:val="20"/>
          <w:szCs w:val="20"/>
        </w:rPr>
        <w:t xml:space="preserve">) and a mapping between </w:t>
      </w:r>
      <w:r w:rsidR="006C13CF" w:rsidRPr="00CE04D0">
        <w:rPr>
          <w:sz w:val="20"/>
          <w:szCs w:val="20"/>
        </w:rPr>
        <w:t>Media Types</w:t>
      </w:r>
      <w:r w:rsidR="006C13CF">
        <w:rPr>
          <w:sz w:val="20"/>
          <w:szCs w:val="20"/>
        </w:rPr>
        <w:t xml:space="preserve">, </w:t>
      </w:r>
      <w:r w:rsidR="001C2008" w:rsidRPr="001C2008">
        <w:rPr>
          <w:sz w:val="20"/>
          <w:szCs w:val="20"/>
        </w:rPr>
        <w:t>QoS/Alt-QoS Indicator</w:t>
      </w:r>
      <w:r w:rsidR="006C13CF">
        <w:rPr>
          <w:sz w:val="20"/>
          <w:szCs w:val="20"/>
        </w:rPr>
        <w:t>s and</w:t>
      </w:r>
      <w:r w:rsidR="006C13CF" w:rsidRPr="00CE04D0">
        <w:rPr>
          <w:sz w:val="20"/>
          <w:szCs w:val="20"/>
        </w:rPr>
        <w:t xml:space="preserve"> </w:t>
      </w:r>
      <w:r w:rsidR="0087255D" w:rsidRPr="00CE04D0">
        <w:rPr>
          <w:sz w:val="20"/>
          <w:szCs w:val="20"/>
        </w:rPr>
        <w:t>QoS / Alt-QoS requirements</w:t>
      </w:r>
      <w:r w:rsidRPr="00CE04D0">
        <w:rPr>
          <w:sz w:val="20"/>
          <w:szCs w:val="20"/>
        </w:rPr>
        <w:t>.</w:t>
      </w:r>
    </w:p>
    <w:p w14:paraId="21EA8C20" w14:textId="700E0AF5"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 xml:space="preserve">PCF generates PCC rule </w:t>
      </w:r>
      <w:r w:rsidR="0087255D" w:rsidRPr="00CE04D0">
        <w:rPr>
          <w:sz w:val="20"/>
          <w:szCs w:val="20"/>
        </w:rPr>
        <w:t>containing</w:t>
      </w:r>
      <w:r w:rsidRPr="00CE04D0">
        <w:rPr>
          <w:sz w:val="20"/>
          <w:szCs w:val="20"/>
        </w:rPr>
        <w:t xml:space="preserve"> the information provided in step 1</w:t>
      </w:r>
      <w:r w:rsidR="00F00927">
        <w:rPr>
          <w:sz w:val="20"/>
          <w:szCs w:val="20"/>
        </w:rPr>
        <w:t>.</w:t>
      </w:r>
    </w:p>
    <w:p w14:paraId="3E0E76F9" w14:textId="35D83C29"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The PCC rule is sent to the SMF</w:t>
      </w:r>
      <w:r w:rsidR="00F00927">
        <w:rPr>
          <w:sz w:val="20"/>
          <w:szCs w:val="20"/>
        </w:rPr>
        <w:t>.</w:t>
      </w:r>
    </w:p>
    <w:p w14:paraId="4BF71602" w14:textId="6126EBBA"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 xml:space="preserve">The SMF sends the </w:t>
      </w:r>
      <w:r w:rsidR="0087255D" w:rsidRPr="00CE04D0">
        <w:rPr>
          <w:sz w:val="20"/>
          <w:szCs w:val="20"/>
        </w:rPr>
        <w:t xml:space="preserve">PSA </w:t>
      </w:r>
      <w:r w:rsidRPr="00CE04D0">
        <w:rPr>
          <w:sz w:val="20"/>
          <w:szCs w:val="20"/>
        </w:rPr>
        <w:t xml:space="preserve">UPF </w:t>
      </w:r>
      <w:r w:rsidR="0087255D" w:rsidRPr="00CE04D0">
        <w:rPr>
          <w:sz w:val="20"/>
          <w:szCs w:val="20"/>
        </w:rPr>
        <w:t>the Media Types</w:t>
      </w:r>
      <w:r w:rsidR="006C13CF">
        <w:rPr>
          <w:sz w:val="20"/>
          <w:szCs w:val="20"/>
        </w:rPr>
        <w:t xml:space="preserve"> </w:t>
      </w:r>
      <w:r w:rsidR="0087255D" w:rsidRPr="00CE04D0">
        <w:rPr>
          <w:sz w:val="20"/>
          <w:szCs w:val="20"/>
        </w:rPr>
        <w:t>the UPF may identify for PDU</w:t>
      </w:r>
      <w:r w:rsidR="001C2008">
        <w:rPr>
          <w:sz w:val="20"/>
          <w:szCs w:val="20"/>
        </w:rPr>
        <w:t xml:space="preserve"> Set</w:t>
      </w:r>
      <w:r w:rsidR="0087255D" w:rsidRPr="00CE04D0">
        <w:rPr>
          <w:sz w:val="20"/>
          <w:szCs w:val="20"/>
        </w:rPr>
        <w:t>s received on N6</w:t>
      </w:r>
      <w:r w:rsidR="001C2008" w:rsidRPr="001C2008">
        <w:rPr>
          <w:sz w:val="20"/>
          <w:szCs w:val="20"/>
        </w:rPr>
        <w:t xml:space="preserve"> </w:t>
      </w:r>
      <w:r w:rsidR="001C2008">
        <w:rPr>
          <w:sz w:val="20"/>
          <w:szCs w:val="20"/>
        </w:rPr>
        <w:t xml:space="preserve">and corresponding </w:t>
      </w:r>
      <w:r w:rsidR="001C2008" w:rsidRPr="001C2008">
        <w:rPr>
          <w:sz w:val="20"/>
          <w:szCs w:val="20"/>
        </w:rPr>
        <w:t>QoS/Alt-QoS Indicator</w:t>
      </w:r>
      <w:r w:rsidR="001C2008">
        <w:rPr>
          <w:sz w:val="20"/>
          <w:szCs w:val="20"/>
        </w:rPr>
        <w:t xml:space="preserve"> mapping information</w:t>
      </w:r>
      <w:r w:rsidRPr="00CE04D0">
        <w:rPr>
          <w:sz w:val="20"/>
          <w:szCs w:val="20"/>
        </w:rPr>
        <w:t xml:space="preserve">. Note this step is not necessary if the </w:t>
      </w:r>
      <w:r w:rsidR="001C2008" w:rsidRPr="001C2008">
        <w:rPr>
          <w:sz w:val="20"/>
          <w:szCs w:val="20"/>
        </w:rPr>
        <w:t>QoS/Alt-QoS Indicator</w:t>
      </w:r>
      <w:r w:rsidRPr="00CE04D0">
        <w:rPr>
          <w:sz w:val="20"/>
          <w:szCs w:val="20"/>
        </w:rPr>
        <w:t xml:space="preserve"> is sent by the application to the UPF, e.g.</w:t>
      </w:r>
      <w:r w:rsidR="008A7E19">
        <w:rPr>
          <w:sz w:val="20"/>
          <w:szCs w:val="20"/>
        </w:rPr>
        <w:t>,</w:t>
      </w:r>
      <w:r w:rsidR="0087255D" w:rsidRPr="00CE04D0">
        <w:rPr>
          <w:sz w:val="20"/>
          <w:szCs w:val="20"/>
        </w:rPr>
        <w:t xml:space="preserve"> as a new parameter</w:t>
      </w:r>
      <w:r w:rsidRPr="00CE04D0">
        <w:rPr>
          <w:sz w:val="20"/>
          <w:szCs w:val="20"/>
        </w:rPr>
        <w:t xml:space="preserve"> in an RTP extension header defined by SA4.</w:t>
      </w:r>
    </w:p>
    <w:p w14:paraId="6114259D" w14:textId="5FC46004"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 xml:space="preserve">SMF sends </w:t>
      </w:r>
      <w:r w:rsidR="007F54D1" w:rsidRPr="00CE04D0">
        <w:rPr>
          <w:sz w:val="20"/>
          <w:szCs w:val="20"/>
        </w:rPr>
        <w:t xml:space="preserve">the </w:t>
      </w:r>
      <w:r w:rsidRPr="00CE04D0">
        <w:rPr>
          <w:sz w:val="20"/>
          <w:szCs w:val="20"/>
        </w:rPr>
        <w:t xml:space="preserve">RAN </w:t>
      </w:r>
      <w:r w:rsidR="007F54D1" w:rsidRPr="00CE04D0">
        <w:rPr>
          <w:sz w:val="20"/>
          <w:szCs w:val="20"/>
        </w:rPr>
        <w:t>“</w:t>
      </w:r>
      <w:r w:rsidRPr="00CE04D0">
        <w:rPr>
          <w:sz w:val="20"/>
          <w:szCs w:val="20"/>
        </w:rPr>
        <w:t>mapping</w:t>
      </w:r>
      <w:r w:rsidR="007F54D1" w:rsidRPr="00CE04D0">
        <w:rPr>
          <w:sz w:val="20"/>
          <w:szCs w:val="20"/>
        </w:rPr>
        <w:t xml:space="preserve"> information” that associates “</w:t>
      </w:r>
      <w:r w:rsidR="005A3FC7" w:rsidRPr="005A3FC7">
        <w:rPr>
          <w:sz w:val="20"/>
          <w:szCs w:val="20"/>
        </w:rPr>
        <w:t xml:space="preserve">QoS/Alt-QoS </w:t>
      </w:r>
      <w:proofErr w:type="gramStart"/>
      <w:r w:rsidR="005A3FC7" w:rsidRPr="005A3FC7">
        <w:rPr>
          <w:sz w:val="20"/>
          <w:szCs w:val="20"/>
        </w:rPr>
        <w:t>Indicator</w:t>
      </w:r>
      <w:r w:rsidR="005A3FC7">
        <w:rPr>
          <w:sz w:val="20"/>
          <w:szCs w:val="20"/>
        </w:rPr>
        <w:t xml:space="preserve">s </w:t>
      </w:r>
      <w:r w:rsidR="007F54D1" w:rsidRPr="00CE04D0">
        <w:rPr>
          <w:sz w:val="20"/>
          <w:szCs w:val="20"/>
        </w:rPr>
        <w:t>”</w:t>
      </w:r>
      <w:proofErr w:type="gramEnd"/>
      <w:r w:rsidR="007F54D1" w:rsidRPr="00CE04D0">
        <w:rPr>
          <w:sz w:val="20"/>
          <w:szCs w:val="20"/>
        </w:rPr>
        <w:t xml:space="preserve"> with QoS/Alt-QoS profiles.</w:t>
      </w:r>
    </w:p>
    <w:p w14:paraId="5CF3DE89" w14:textId="517ED986"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DL PDU is received at UPF</w:t>
      </w:r>
      <w:r w:rsidR="00F00927">
        <w:rPr>
          <w:sz w:val="20"/>
          <w:szCs w:val="20"/>
        </w:rPr>
        <w:t>.</w:t>
      </w:r>
    </w:p>
    <w:p w14:paraId="12AD1A32" w14:textId="52CFAEBC"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 xml:space="preserve">UPF </w:t>
      </w:r>
      <w:r w:rsidR="006C13CF">
        <w:rPr>
          <w:sz w:val="20"/>
          <w:szCs w:val="20"/>
        </w:rPr>
        <w:t xml:space="preserve">identifies the Media Type and </w:t>
      </w:r>
      <w:r w:rsidRPr="00CE04D0">
        <w:rPr>
          <w:sz w:val="20"/>
          <w:szCs w:val="20"/>
        </w:rPr>
        <w:t xml:space="preserve">determines </w:t>
      </w:r>
      <w:r w:rsidR="007F54D1" w:rsidRPr="00CE04D0">
        <w:rPr>
          <w:sz w:val="20"/>
          <w:szCs w:val="20"/>
        </w:rPr>
        <w:t>PDU Set Information</w:t>
      </w:r>
      <w:r w:rsidR="007A57D0" w:rsidRPr="00CE04D0">
        <w:rPr>
          <w:sz w:val="20"/>
          <w:szCs w:val="20"/>
        </w:rPr>
        <w:t xml:space="preserve"> for the PDU</w:t>
      </w:r>
      <w:r w:rsidR="007F54D1" w:rsidRPr="00CE04D0">
        <w:rPr>
          <w:sz w:val="20"/>
          <w:szCs w:val="20"/>
        </w:rPr>
        <w:t>, including the “</w:t>
      </w:r>
      <w:r w:rsidR="005A3FC7" w:rsidRPr="005A3FC7">
        <w:rPr>
          <w:sz w:val="20"/>
          <w:szCs w:val="20"/>
        </w:rPr>
        <w:t>QoS/Alt-QoS Indicator</w:t>
      </w:r>
      <w:r w:rsidR="007F54D1" w:rsidRPr="00CE04D0">
        <w:rPr>
          <w:sz w:val="20"/>
          <w:szCs w:val="20"/>
        </w:rPr>
        <w:t>” parameter</w:t>
      </w:r>
      <w:r w:rsidR="007A57D0" w:rsidRPr="00CE04D0">
        <w:rPr>
          <w:sz w:val="20"/>
          <w:szCs w:val="20"/>
        </w:rPr>
        <w:t>, and sends the expanded PDU Set Information to the RAN via the GTP-U header extension</w:t>
      </w:r>
      <w:r w:rsidRPr="00CE04D0">
        <w:rPr>
          <w:sz w:val="20"/>
          <w:szCs w:val="20"/>
        </w:rPr>
        <w:t xml:space="preserve">. </w:t>
      </w:r>
    </w:p>
    <w:p w14:paraId="08F665DF" w14:textId="2F39CB41" w:rsidR="00304620" w:rsidRPr="007B10C3" w:rsidRDefault="00717839" w:rsidP="00304620">
      <w:pPr>
        <w:pStyle w:val="ListParagraph"/>
        <w:numPr>
          <w:ilvl w:val="0"/>
          <w:numId w:val="21"/>
        </w:numPr>
        <w:shd w:val="clear" w:color="auto" w:fill="FFFFFF"/>
        <w:spacing w:after="120"/>
        <w:rPr>
          <w:sz w:val="20"/>
          <w:szCs w:val="20"/>
        </w:rPr>
      </w:pPr>
      <w:r w:rsidRPr="00CE04D0">
        <w:rPr>
          <w:sz w:val="20"/>
          <w:szCs w:val="20"/>
        </w:rPr>
        <w:t xml:space="preserve">RAN adapts between QoS/Alt QoS profiles based on </w:t>
      </w:r>
      <w:r w:rsidR="007A57D0" w:rsidRPr="00CE04D0">
        <w:rPr>
          <w:sz w:val="20"/>
          <w:szCs w:val="20"/>
        </w:rPr>
        <w:t>the “</w:t>
      </w:r>
      <w:r w:rsidR="005A3FC7" w:rsidRPr="005A3FC7">
        <w:rPr>
          <w:sz w:val="20"/>
          <w:szCs w:val="20"/>
        </w:rPr>
        <w:t>QoS/Alt-QoS Indicator</w:t>
      </w:r>
      <w:r w:rsidR="007A57D0" w:rsidRPr="00CE04D0">
        <w:rPr>
          <w:sz w:val="20"/>
          <w:szCs w:val="20"/>
        </w:rPr>
        <w:t xml:space="preserve">” PDU Set Information </w:t>
      </w:r>
      <w:r w:rsidRPr="00CE04D0">
        <w:rPr>
          <w:sz w:val="20"/>
          <w:szCs w:val="20"/>
        </w:rPr>
        <w:t xml:space="preserve">received in the GTP-U header and </w:t>
      </w:r>
      <w:r w:rsidR="00A80902" w:rsidRPr="00CE04D0">
        <w:rPr>
          <w:sz w:val="20"/>
          <w:szCs w:val="20"/>
        </w:rPr>
        <w:t xml:space="preserve">the mapping information that </w:t>
      </w:r>
      <w:r w:rsidR="00D066B1" w:rsidRPr="00CE04D0">
        <w:rPr>
          <w:sz w:val="20"/>
          <w:szCs w:val="20"/>
        </w:rPr>
        <w:t>associate</w:t>
      </w:r>
      <w:r w:rsidR="00A80902" w:rsidRPr="00CE04D0">
        <w:rPr>
          <w:sz w:val="20"/>
          <w:szCs w:val="20"/>
        </w:rPr>
        <w:t>s</w:t>
      </w:r>
      <w:r w:rsidR="00D066B1" w:rsidRPr="00CE04D0">
        <w:rPr>
          <w:sz w:val="20"/>
          <w:szCs w:val="20"/>
        </w:rPr>
        <w:t xml:space="preserve"> the</w:t>
      </w:r>
      <w:r w:rsidR="00A80902" w:rsidRPr="00CE04D0">
        <w:rPr>
          <w:sz w:val="20"/>
          <w:szCs w:val="20"/>
        </w:rPr>
        <w:t xml:space="preserve"> </w:t>
      </w:r>
      <w:r w:rsidR="005A3FC7" w:rsidRPr="005A3FC7">
        <w:rPr>
          <w:sz w:val="20"/>
          <w:szCs w:val="20"/>
        </w:rPr>
        <w:t>QoS/Alt-QoS Indicator</w:t>
      </w:r>
      <w:r w:rsidR="00A80902" w:rsidRPr="00CE04D0">
        <w:rPr>
          <w:sz w:val="20"/>
          <w:szCs w:val="20"/>
        </w:rPr>
        <w:t xml:space="preserve"> </w:t>
      </w:r>
      <w:r w:rsidR="00D066B1" w:rsidRPr="00CE04D0">
        <w:rPr>
          <w:sz w:val="20"/>
          <w:szCs w:val="20"/>
        </w:rPr>
        <w:t>with a</w:t>
      </w:r>
      <w:r w:rsidR="00A80902" w:rsidRPr="00CE04D0">
        <w:rPr>
          <w:sz w:val="20"/>
          <w:szCs w:val="20"/>
        </w:rPr>
        <w:t xml:space="preserve"> QoS</w:t>
      </w:r>
      <w:r w:rsidR="00D066B1" w:rsidRPr="00CE04D0">
        <w:rPr>
          <w:sz w:val="20"/>
          <w:szCs w:val="20"/>
        </w:rPr>
        <w:t xml:space="preserve"> or </w:t>
      </w:r>
      <w:r w:rsidR="00A80902" w:rsidRPr="00CE04D0">
        <w:rPr>
          <w:sz w:val="20"/>
          <w:szCs w:val="20"/>
        </w:rPr>
        <w:t>Alt QoS Profile</w:t>
      </w:r>
      <w:r w:rsidRPr="00CE04D0">
        <w:rPr>
          <w:sz w:val="20"/>
          <w:szCs w:val="20"/>
        </w:rPr>
        <w:t>.</w:t>
      </w:r>
    </w:p>
    <w:p w14:paraId="190CD7AE" w14:textId="77777777" w:rsidR="0085262D" w:rsidRPr="00822E86" w:rsidRDefault="0085262D" w:rsidP="0085262D">
      <w:pPr>
        <w:pStyle w:val="Heading3"/>
        <w:rPr>
          <w:rFonts w:eastAsia="DengXian"/>
          <w:lang w:eastAsia="zh-CN"/>
        </w:rPr>
      </w:pPr>
      <w:bookmarkStart w:id="23" w:name="_Toc148498836"/>
      <w:r w:rsidRPr="00042496">
        <w:rPr>
          <w:rFonts w:eastAsia="DengXian"/>
        </w:rPr>
        <w:t>6.X.4</w:t>
      </w:r>
      <w:r w:rsidRPr="00042496">
        <w:rPr>
          <w:rFonts w:eastAsia="DengXian"/>
        </w:rPr>
        <w:tab/>
      </w:r>
      <w:bookmarkEnd w:id="19"/>
      <w:bookmarkEnd w:id="20"/>
      <w:bookmarkEnd w:id="21"/>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22"/>
      <w:bookmarkEnd w:id="23"/>
    </w:p>
    <w:p w14:paraId="39D1E8D1" w14:textId="0D4BE1E7" w:rsidR="005F399C" w:rsidRDefault="00E7583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5F399C">
        <w:rPr>
          <w:rStyle w:val="normaltextrun"/>
          <w:color w:val="000000"/>
          <w:shd w:val="clear" w:color="auto" w:fill="FFFFFF"/>
        </w:rPr>
        <w:t xml:space="preserve">AF – </w:t>
      </w:r>
      <w:r w:rsidR="00631226">
        <w:rPr>
          <w:rStyle w:val="normaltextrun"/>
          <w:color w:val="000000"/>
          <w:shd w:val="clear" w:color="auto" w:fill="FFFFFF"/>
        </w:rPr>
        <w:t>In requests for PDU Set based QoS,</w:t>
      </w:r>
      <w:r w:rsidR="003E24B1">
        <w:rPr>
          <w:rStyle w:val="normaltextrun"/>
          <w:color w:val="000000"/>
          <w:shd w:val="clear" w:color="auto" w:fill="FFFFFF"/>
        </w:rPr>
        <w:t xml:space="preserve"> the AF</w:t>
      </w:r>
      <w:r w:rsidR="00631226">
        <w:rPr>
          <w:rStyle w:val="normaltextrun"/>
          <w:color w:val="000000"/>
          <w:shd w:val="clear" w:color="auto" w:fill="FFFFFF"/>
        </w:rPr>
        <w:t xml:space="preserve"> </w:t>
      </w:r>
      <w:r w:rsidR="005F399C">
        <w:rPr>
          <w:rStyle w:val="normaltextrun"/>
          <w:color w:val="000000"/>
          <w:shd w:val="clear" w:color="auto" w:fill="FFFFFF"/>
        </w:rPr>
        <w:t>includes “mapping information” between Media Types</w:t>
      </w:r>
      <w:r w:rsidR="00631226">
        <w:rPr>
          <w:rStyle w:val="normaltextrun"/>
          <w:color w:val="000000"/>
          <w:shd w:val="clear" w:color="auto" w:fill="FFFFFF"/>
        </w:rPr>
        <w:t xml:space="preserve">, </w:t>
      </w:r>
      <w:r w:rsidR="001838F1" w:rsidRPr="001838F1">
        <w:rPr>
          <w:rStyle w:val="normaltextrun"/>
          <w:color w:val="000000"/>
          <w:shd w:val="clear" w:color="auto" w:fill="FFFFFF"/>
        </w:rPr>
        <w:t>QoS/Alt-QoS Indicator</w:t>
      </w:r>
      <w:r w:rsidR="005F399C">
        <w:rPr>
          <w:rStyle w:val="normaltextrun"/>
          <w:color w:val="000000"/>
          <w:shd w:val="clear" w:color="auto" w:fill="FFFFFF"/>
        </w:rPr>
        <w:t xml:space="preserve"> and QoS/Alt-QoS requirements</w:t>
      </w:r>
      <w:r w:rsidR="0073544B">
        <w:rPr>
          <w:rStyle w:val="normaltextrun"/>
          <w:color w:val="000000"/>
          <w:shd w:val="clear" w:color="auto" w:fill="FFFFFF"/>
        </w:rPr>
        <w:t>.</w:t>
      </w:r>
    </w:p>
    <w:p w14:paraId="1772A757" w14:textId="6BD73C59" w:rsidR="00901330" w:rsidRDefault="005F399C" w:rsidP="002C6EFE">
      <w:pPr>
        <w:ind w:left="567" w:hanging="283"/>
        <w:rPr>
          <w:rStyle w:val="normaltextrun"/>
          <w:color w:val="000000"/>
          <w:shd w:val="clear" w:color="auto" w:fill="FFFFFF"/>
        </w:rPr>
      </w:pPr>
      <w:r>
        <w:rPr>
          <w:rStyle w:val="normaltextrun"/>
          <w:color w:val="000000"/>
          <w:shd w:val="clear" w:color="auto" w:fill="FFFFFF"/>
        </w:rPr>
        <w:lastRenderedPageBreak/>
        <w:t>-</w:t>
      </w:r>
      <w:r>
        <w:rPr>
          <w:rStyle w:val="normaltextrun"/>
          <w:color w:val="000000"/>
          <w:shd w:val="clear" w:color="auto" w:fill="FFFFFF"/>
        </w:rPr>
        <w:tab/>
      </w:r>
      <w:r w:rsidR="00E7583C">
        <w:rPr>
          <w:rStyle w:val="normaltextrun"/>
          <w:color w:val="000000"/>
          <w:shd w:val="clear" w:color="auto" w:fill="FFFFFF"/>
        </w:rPr>
        <w:t xml:space="preserve">PCF – </w:t>
      </w:r>
      <w:r>
        <w:rPr>
          <w:rStyle w:val="normaltextrun"/>
          <w:color w:val="000000"/>
          <w:shd w:val="clear" w:color="auto" w:fill="FFFFFF"/>
        </w:rPr>
        <w:t>includes in the</w:t>
      </w:r>
      <w:r w:rsidR="00E7583C">
        <w:rPr>
          <w:rStyle w:val="normaltextrun"/>
          <w:color w:val="000000"/>
          <w:shd w:val="clear" w:color="auto" w:fill="FFFFFF"/>
        </w:rPr>
        <w:t xml:space="preserve"> PCC </w:t>
      </w:r>
      <w:r>
        <w:rPr>
          <w:rStyle w:val="normaltextrun"/>
          <w:color w:val="000000"/>
          <w:shd w:val="clear" w:color="auto" w:fill="FFFFFF"/>
        </w:rPr>
        <w:t>rule the mapping information provided by the AF (or provided by local configuration</w:t>
      </w:r>
      <w:r w:rsidR="002C31A3">
        <w:rPr>
          <w:rStyle w:val="normaltextrun"/>
          <w:color w:val="000000"/>
          <w:shd w:val="clear" w:color="auto" w:fill="FFFFFF"/>
        </w:rPr>
        <w:t xml:space="preserve"> on PCF</w:t>
      </w:r>
      <w:r>
        <w:rPr>
          <w:rStyle w:val="normaltextrun"/>
          <w:color w:val="000000"/>
          <w:shd w:val="clear" w:color="auto" w:fill="FFFFFF"/>
        </w:rPr>
        <w:t>)</w:t>
      </w:r>
      <w:r w:rsidR="0073544B">
        <w:rPr>
          <w:rStyle w:val="normaltextrun"/>
          <w:color w:val="000000"/>
          <w:shd w:val="clear" w:color="auto" w:fill="FFFFFF"/>
        </w:rPr>
        <w:t>.</w:t>
      </w:r>
    </w:p>
    <w:p w14:paraId="5479C17A" w14:textId="16F3D0FF" w:rsidR="00E7583C" w:rsidRDefault="00E7583C" w:rsidP="009964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SMF – </w:t>
      </w:r>
      <w:r w:rsidR="002C31A3">
        <w:rPr>
          <w:rStyle w:val="normaltextrun"/>
          <w:color w:val="000000"/>
          <w:shd w:val="clear" w:color="auto" w:fill="FFFFFF"/>
        </w:rPr>
        <w:t xml:space="preserve">when enabling PDU Set detection at the UPF, </w:t>
      </w:r>
      <w:r w:rsidR="003E24B1">
        <w:rPr>
          <w:rStyle w:val="normaltextrun"/>
          <w:color w:val="000000"/>
          <w:shd w:val="clear" w:color="auto" w:fill="FFFFFF"/>
        </w:rPr>
        <w:t xml:space="preserve">the </w:t>
      </w:r>
      <w:r w:rsidR="002C31A3">
        <w:rPr>
          <w:rStyle w:val="normaltextrun"/>
          <w:color w:val="000000"/>
          <w:shd w:val="clear" w:color="auto" w:fill="FFFFFF"/>
        </w:rPr>
        <w:t xml:space="preserve">SMF </w:t>
      </w:r>
      <w:r w:rsidR="005F399C">
        <w:rPr>
          <w:rStyle w:val="normaltextrun"/>
          <w:color w:val="000000"/>
          <w:shd w:val="clear" w:color="auto" w:fill="FFFFFF"/>
        </w:rPr>
        <w:t xml:space="preserve">includes </w:t>
      </w:r>
      <w:r w:rsidR="002C31A3">
        <w:rPr>
          <w:rStyle w:val="normaltextrun"/>
          <w:color w:val="000000"/>
          <w:shd w:val="clear" w:color="auto" w:fill="FFFFFF"/>
        </w:rPr>
        <w:t xml:space="preserve">the “Media Types” </w:t>
      </w:r>
      <w:r w:rsidR="00631226">
        <w:rPr>
          <w:rStyle w:val="normaltextrun"/>
          <w:color w:val="000000"/>
          <w:shd w:val="clear" w:color="auto" w:fill="FFFFFF"/>
        </w:rPr>
        <w:t>and “</w:t>
      </w:r>
      <w:r w:rsidR="003D7A9A" w:rsidRPr="00A0139C">
        <w:t>QoS/Alt-QoS Indicator</w:t>
      </w:r>
      <w:r w:rsidR="00631226">
        <w:rPr>
          <w:rStyle w:val="normaltextrun"/>
          <w:color w:val="000000"/>
          <w:shd w:val="clear" w:color="auto" w:fill="FFFFFF"/>
        </w:rPr>
        <w:t xml:space="preserve">” mapping </w:t>
      </w:r>
      <w:r w:rsidR="0099644F">
        <w:rPr>
          <w:rStyle w:val="normaltextrun"/>
          <w:color w:val="000000"/>
          <w:shd w:val="clear" w:color="auto" w:fill="FFFFFF"/>
        </w:rPr>
        <w:t>and sends the</w:t>
      </w:r>
      <w:r w:rsidR="00631226">
        <w:rPr>
          <w:rStyle w:val="normaltextrun"/>
          <w:color w:val="000000"/>
          <w:shd w:val="clear" w:color="auto" w:fill="FFFFFF"/>
        </w:rPr>
        <w:t xml:space="preserve"> </w:t>
      </w:r>
      <w:r w:rsidR="000300CD">
        <w:rPr>
          <w:rStyle w:val="normaltextrun"/>
          <w:color w:val="000000"/>
          <w:shd w:val="clear" w:color="auto" w:fill="FFFFFF"/>
        </w:rPr>
        <w:t>“</w:t>
      </w:r>
      <w:r w:rsidR="003D7A9A" w:rsidRPr="003D7A9A">
        <w:rPr>
          <w:rStyle w:val="normaltextrun"/>
          <w:color w:val="000000"/>
          <w:shd w:val="clear" w:color="auto" w:fill="FFFFFF"/>
        </w:rPr>
        <w:t>QoS/Alt-QoS Indicator</w:t>
      </w:r>
      <w:r w:rsidR="003E24B1">
        <w:rPr>
          <w:rStyle w:val="normaltextrun"/>
          <w:color w:val="000000"/>
          <w:shd w:val="clear" w:color="auto" w:fill="FFFFFF"/>
        </w:rPr>
        <w:t>”</w:t>
      </w:r>
      <w:r w:rsidR="003D7A9A">
        <w:rPr>
          <w:rStyle w:val="normaltextrun"/>
          <w:color w:val="000000"/>
          <w:shd w:val="clear" w:color="auto" w:fill="FFFFFF"/>
        </w:rPr>
        <w:t xml:space="preserve"> </w:t>
      </w:r>
      <w:r w:rsidR="00631226">
        <w:rPr>
          <w:rStyle w:val="normaltextrun"/>
          <w:color w:val="000000"/>
          <w:shd w:val="clear" w:color="auto" w:fill="FFFFFF"/>
        </w:rPr>
        <w:t xml:space="preserve">to </w:t>
      </w:r>
      <w:r w:rsidR="000300CD">
        <w:rPr>
          <w:rStyle w:val="normaltextrun"/>
          <w:color w:val="000000"/>
          <w:shd w:val="clear" w:color="auto" w:fill="FFFFFF"/>
        </w:rPr>
        <w:t>“</w:t>
      </w:r>
      <w:r w:rsidR="00631226">
        <w:rPr>
          <w:rStyle w:val="normaltextrun"/>
          <w:color w:val="000000"/>
          <w:shd w:val="clear" w:color="auto" w:fill="FFFFFF"/>
        </w:rPr>
        <w:t xml:space="preserve">QoS/Alt-QoS </w:t>
      </w:r>
      <w:proofErr w:type="gramStart"/>
      <w:r w:rsidR="00631226">
        <w:rPr>
          <w:rStyle w:val="normaltextrun"/>
          <w:color w:val="000000"/>
          <w:shd w:val="clear" w:color="auto" w:fill="FFFFFF"/>
        </w:rPr>
        <w:t>profile</w:t>
      </w:r>
      <w:r w:rsidR="000300CD">
        <w:rPr>
          <w:rStyle w:val="normaltextrun"/>
          <w:color w:val="000000"/>
          <w:shd w:val="clear" w:color="auto" w:fill="FFFFFF"/>
        </w:rPr>
        <w:t xml:space="preserve">” </w:t>
      </w:r>
      <w:r w:rsidR="0099644F">
        <w:rPr>
          <w:rStyle w:val="normaltextrun"/>
          <w:color w:val="000000"/>
          <w:shd w:val="clear" w:color="auto" w:fill="FFFFFF"/>
        </w:rPr>
        <w:t xml:space="preserve"> “</w:t>
      </w:r>
      <w:proofErr w:type="gramEnd"/>
      <w:r w:rsidR="0099644F">
        <w:rPr>
          <w:rStyle w:val="normaltextrun"/>
          <w:color w:val="000000"/>
          <w:shd w:val="clear" w:color="auto" w:fill="FFFFFF"/>
        </w:rPr>
        <w:t>mapping information” to the RAN</w:t>
      </w:r>
      <w:r w:rsidR="0073544B">
        <w:rPr>
          <w:rStyle w:val="normaltextrun"/>
          <w:color w:val="000000"/>
          <w:shd w:val="clear" w:color="auto" w:fill="FFFFFF"/>
        </w:rPr>
        <w:t>.</w:t>
      </w:r>
    </w:p>
    <w:p w14:paraId="02A7B37C" w14:textId="5207486B" w:rsidR="00E7583C" w:rsidRDefault="00E7583C" w:rsidP="001449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RAN –</w:t>
      </w:r>
      <w:r w:rsidR="002C31A3">
        <w:rPr>
          <w:rStyle w:val="normaltextrun"/>
          <w:color w:val="000000"/>
          <w:shd w:val="clear" w:color="auto" w:fill="FFFFFF"/>
        </w:rPr>
        <w:t xml:space="preserve">switches between QoS/Alt-QoS profiles according to </w:t>
      </w:r>
      <w:r w:rsidR="003E24B1">
        <w:rPr>
          <w:rStyle w:val="normaltextrun"/>
          <w:color w:val="000000"/>
          <w:shd w:val="clear" w:color="auto" w:fill="FFFFFF"/>
        </w:rPr>
        <w:t xml:space="preserve">the </w:t>
      </w:r>
      <w:r w:rsidR="003E24B1" w:rsidRPr="003D7A9A">
        <w:rPr>
          <w:rStyle w:val="normaltextrun"/>
          <w:color w:val="000000"/>
          <w:shd w:val="clear" w:color="auto" w:fill="FFFFFF"/>
        </w:rPr>
        <w:t>QoS/Alt-QoS Indicator</w:t>
      </w:r>
      <w:r w:rsidR="003E24B1">
        <w:rPr>
          <w:rStyle w:val="normaltextrun"/>
          <w:color w:val="000000"/>
          <w:shd w:val="clear" w:color="auto" w:fill="FFFFFF"/>
        </w:rPr>
        <w:t xml:space="preserve"> received in the GTP-U header and </w:t>
      </w:r>
      <w:r w:rsidR="002C31A3">
        <w:rPr>
          <w:rStyle w:val="normaltextrun"/>
          <w:color w:val="000000"/>
          <w:shd w:val="clear" w:color="auto" w:fill="FFFFFF"/>
        </w:rPr>
        <w:t>mapping information (</w:t>
      </w:r>
      <w:r w:rsidR="003D7A9A" w:rsidRPr="003D7A9A">
        <w:rPr>
          <w:rStyle w:val="normaltextrun"/>
          <w:color w:val="000000"/>
          <w:shd w:val="clear" w:color="auto" w:fill="FFFFFF"/>
        </w:rPr>
        <w:t>QoS/Alt-QoS Indicator</w:t>
      </w:r>
      <w:r w:rsidR="002C31A3">
        <w:rPr>
          <w:rStyle w:val="normaltextrun"/>
          <w:color w:val="000000"/>
          <w:shd w:val="clear" w:color="auto" w:fill="FFFFFF"/>
        </w:rPr>
        <w:t xml:space="preserve"> </w:t>
      </w:r>
      <w:r w:rsidR="002C31A3" w:rsidRPr="002C31A3">
        <w:rPr>
          <w:rStyle w:val="normaltextrun"/>
          <w:rFonts w:ascii="Wingdings" w:eastAsia="Wingdings" w:hAnsi="Wingdings" w:cs="Wingdings"/>
          <w:color w:val="000000"/>
          <w:shd w:val="clear" w:color="auto" w:fill="FFFFFF"/>
        </w:rPr>
        <w:t>à</w:t>
      </w:r>
      <w:r w:rsidR="002C31A3">
        <w:rPr>
          <w:rStyle w:val="normaltextrun"/>
          <w:color w:val="000000"/>
          <w:shd w:val="clear" w:color="auto" w:fill="FFFFFF"/>
        </w:rPr>
        <w:t>QoS/Alt-QoS profile) received from the SMF</w:t>
      </w:r>
      <w:r w:rsidR="0073544B">
        <w:rPr>
          <w:rStyle w:val="normaltextrun"/>
          <w:color w:val="000000"/>
          <w:shd w:val="clear" w:color="auto" w:fill="FFFFFF"/>
        </w:rPr>
        <w:t>.</w:t>
      </w:r>
    </w:p>
    <w:p w14:paraId="4082FBB7" w14:textId="263AF6C9" w:rsidR="00E7583C"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UPF – </w:t>
      </w:r>
      <w:r w:rsidR="002C31A3">
        <w:rPr>
          <w:rStyle w:val="normaltextrun"/>
          <w:color w:val="000000"/>
          <w:shd w:val="clear" w:color="auto" w:fill="FFFFFF"/>
        </w:rPr>
        <w:t xml:space="preserve">Identifies the Media Type of a PDU and adds </w:t>
      </w:r>
      <w:r w:rsidR="00DD21C9">
        <w:rPr>
          <w:rStyle w:val="normaltextrun"/>
          <w:color w:val="000000"/>
          <w:shd w:val="clear" w:color="auto" w:fill="FFFFFF"/>
        </w:rPr>
        <w:t>“</w:t>
      </w:r>
      <w:r w:rsidR="003D7A9A" w:rsidRPr="00A0139C">
        <w:t>QoS/Alt-QoS Indicator</w:t>
      </w:r>
      <w:r w:rsidR="00DD21C9">
        <w:rPr>
          <w:rStyle w:val="normaltextrun"/>
          <w:color w:val="000000"/>
          <w:shd w:val="clear" w:color="auto" w:fill="FFFFFF"/>
        </w:rPr>
        <w:t>”</w:t>
      </w:r>
      <w:r w:rsidR="002C31A3">
        <w:rPr>
          <w:rStyle w:val="normaltextrun"/>
          <w:color w:val="000000"/>
          <w:shd w:val="clear" w:color="auto" w:fill="FFFFFF"/>
        </w:rPr>
        <w:t xml:space="preserve"> PDU Set </w:t>
      </w:r>
      <w:r w:rsidR="00DD21C9">
        <w:rPr>
          <w:rStyle w:val="normaltextrun"/>
          <w:color w:val="000000"/>
          <w:shd w:val="clear" w:color="auto" w:fill="FFFFFF"/>
        </w:rPr>
        <w:t>Parameter to GTP-U header</w:t>
      </w:r>
      <w:r w:rsidR="0073544B">
        <w:rPr>
          <w:rStyle w:val="normaltextrun"/>
          <w:color w:val="000000"/>
          <w:shd w:val="clear" w:color="auto" w:fill="FFFFFF"/>
        </w:rPr>
        <w:t>.</w:t>
      </w:r>
    </w:p>
    <w:p w14:paraId="003DF67D" w14:textId="2EE07AA7" w:rsidR="00E7583C" w:rsidRPr="00AE09FB"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UE – </w:t>
      </w:r>
      <w:r w:rsidR="00DD21C9">
        <w:rPr>
          <w:rStyle w:val="normaltextrun"/>
          <w:color w:val="000000"/>
          <w:shd w:val="clear" w:color="auto" w:fill="FFFFFF"/>
        </w:rPr>
        <w:t>No Impact</w:t>
      </w:r>
      <w:r w:rsidR="0073544B">
        <w:rPr>
          <w:rStyle w:val="normaltextrun"/>
          <w:color w:val="000000"/>
          <w:shd w:val="clear" w:color="auto" w:fill="FFFFFF"/>
        </w:rPr>
        <w:t>.</w:t>
      </w: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969DD" w14:textId="77777777" w:rsidR="008153F9" w:rsidRDefault="008153F9">
      <w:r>
        <w:separator/>
      </w:r>
    </w:p>
  </w:endnote>
  <w:endnote w:type="continuationSeparator" w:id="0">
    <w:p w14:paraId="6236F67A" w14:textId="77777777" w:rsidR="008153F9" w:rsidRDefault="008153F9">
      <w:r>
        <w:continuationSeparator/>
      </w:r>
    </w:p>
  </w:endnote>
  <w:endnote w:type="continuationNotice" w:id="1">
    <w:p w14:paraId="529D4F40" w14:textId="77777777" w:rsidR="008153F9" w:rsidRDefault="00815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707BE" w14:textId="77777777" w:rsidR="008153F9" w:rsidRDefault="008153F9">
      <w:r>
        <w:separator/>
      </w:r>
    </w:p>
  </w:footnote>
  <w:footnote w:type="continuationSeparator" w:id="0">
    <w:p w14:paraId="0613A9E7" w14:textId="77777777" w:rsidR="008153F9" w:rsidRDefault="008153F9">
      <w:r>
        <w:continuationSeparator/>
      </w:r>
    </w:p>
  </w:footnote>
  <w:footnote w:type="continuationNotice" w:id="1">
    <w:p w14:paraId="61E02E5A" w14:textId="77777777" w:rsidR="008153F9" w:rsidRDefault="00815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0F2272CB"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4B3C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119D0724"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4B3C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8"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5"/>
  </w:num>
  <w:num w:numId="5" w16cid:durableId="1601789818">
    <w:abstractNumId w:val="17"/>
  </w:num>
  <w:num w:numId="6" w16cid:durableId="1535342352">
    <w:abstractNumId w:val="10"/>
  </w:num>
  <w:num w:numId="7" w16cid:durableId="823156989">
    <w:abstractNumId w:val="16"/>
  </w:num>
  <w:num w:numId="8" w16cid:durableId="1069620188">
    <w:abstractNumId w:val="5"/>
  </w:num>
  <w:num w:numId="9" w16cid:durableId="1834102117">
    <w:abstractNumId w:val="11"/>
  </w:num>
  <w:num w:numId="10" w16cid:durableId="361397286">
    <w:abstractNumId w:val="2"/>
  </w:num>
  <w:num w:numId="11" w16cid:durableId="1405683236">
    <w:abstractNumId w:val="8"/>
  </w:num>
  <w:num w:numId="12" w16cid:durableId="762531033">
    <w:abstractNumId w:val="9"/>
  </w:num>
  <w:num w:numId="13" w16cid:durableId="456408479">
    <w:abstractNumId w:val="14"/>
  </w:num>
  <w:num w:numId="14" w16cid:durableId="1075013325">
    <w:abstractNumId w:val="3"/>
  </w:num>
  <w:num w:numId="15" w16cid:durableId="517045155">
    <w:abstractNumId w:val="12"/>
  </w:num>
  <w:num w:numId="16" w16cid:durableId="325599035">
    <w:abstractNumId w:val="6"/>
  </w:num>
  <w:num w:numId="17" w16cid:durableId="1731269887">
    <w:abstractNumId w:val="13"/>
  </w:num>
  <w:num w:numId="18" w16cid:durableId="1405447025">
    <w:abstractNumId w:val="7"/>
  </w:num>
  <w:num w:numId="19" w16cid:durableId="827937900">
    <w:abstractNumId w:val="18"/>
  </w:num>
  <w:num w:numId="20" w16cid:durableId="1583760405">
    <w:abstractNumId w:val="4"/>
  </w:num>
  <w:num w:numId="21" w16cid:durableId="2072248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300CD"/>
    <w:rsid w:val="00031BBE"/>
    <w:rsid w:val="00032761"/>
    <w:rsid w:val="00033397"/>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A0614"/>
    <w:rsid w:val="000A28A6"/>
    <w:rsid w:val="000A538A"/>
    <w:rsid w:val="000A6419"/>
    <w:rsid w:val="000C47C3"/>
    <w:rsid w:val="000C6B78"/>
    <w:rsid w:val="000D0501"/>
    <w:rsid w:val="000D58AB"/>
    <w:rsid w:val="000E0B36"/>
    <w:rsid w:val="000F1638"/>
    <w:rsid w:val="00101F0E"/>
    <w:rsid w:val="001119F5"/>
    <w:rsid w:val="001177CE"/>
    <w:rsid w:val="00121324"/>
    <w:rsid w:val="00124D46"/>
    <w:rsid w:val="00126A62"/>
    <w:rsid w:val="001308AC"/>
    <w:rsid w:val="00132BB5"/>
    <w:rsid w:val="00133525"/>
    <w:rsid w:val="00140166"/>
    <w:rsid w:val="0014494F"/>
    <w:rsid w:val="00152A28"/>
    <w:rsid w:val="00152DBE"/>
    <w:rsid w:val="00160300"/>
    <w:rsid w:val="00183693"/>
    <w:rsid w:val="001838F1"/>
    <w:rsid w:val="0019083F"/>
    <w:rsid w:val="001A3A3C"/>
    <w:rsid w:val="001A3DC3"/>
    <w:rsid w:val="001A4C42"/>
    <w:rsid w:val="001A7420"/>
    <w:rsid w:val="001B6637"/>
    <w:rsid w:val="001C2008"/>
    <w:rsid w:val="001C21C3"/>
    <w:rsid w:val="001C2DAD"/>
    <w:rsid w:val="001C6C80"/>
    <w:rsid w:val="001D02C2"/>
    <w:rsid w:val="001E4D88"/>
    <w:rsid w:val="001E7B94"/>
    <w:rsid w:val="001F0C1D"/>
    <w:rsid w:val="001F1132"/>
    <w:rsid w:val="001F168B"/>
    <w:rsid w:val="001F1C20"/>
    <w:rsid w:val="001F530A"/>
    <w:rsid w:val="001F6949"/>
    <w:rsid w:val="002041A8"/>
    <w:rsid w:val="002069C6"/>
    <w:rsid w:val="002131FE"/>
    <w:rsid w:val="00225D5D"/>
    <w:rsid w:val="002347A2"/>
    <w:rsid w:val="00260A06"/>
    <w:rsid w:val="00261539"/>
    <w:rsid w:val="00263180"/>
    <w:rsid w:val="00264103"/>
    <w:rsid w:val="002675F0"/>
    <w:rsid w:val="0027321B"/>
    <w:rsid w:val="002760EE"/>
    <w:rsid w:val="002804DD"/>
    <w:rsid w:val="00287CF7"/>
    <w:rsid w:val="002A1095"/>
    <w:rsid w:val="002A2AAF"/>
    <w:rsid w:val="002B01BE"/>
    <w:rsid w:val="002B6339"/>
    <w:rsid w:val="002C31A3"/>
    <w:rsid w:val="002C6EFE"/>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555"/>
    <w:rsid w:val="00356A44"/>
    <w:rsid w:val="00366071"/>
    <w:rsid w:val="00374A7C"/>
    <w:rsid w:val="00375B39"/>
    <w:rsid w:val="003765B8"/>
    <w:rsid w:val="003862CA"/>
    <w:rsid w:val="003B70A7"/>
    <w:rsid w:val="003C0C39"/>
    <w:rsid w:val="003C3971"/>
    <w:rsid w:val="003D408A"/>
    <w:rsid w:val="003D7A9A"/>
    <w:rsid w:val="003E24B1"/>
    <w:rsid w:val="003E5C97"/>
    <w:rsid w:val="003F0448"/>
    <w:rsid w:val="003F68DE"/>
    <w:rsid w:val="00405D48"/>
    <w:rsid w:val="00405F67"/>
    <w:rsid w:val="00411DC6"/>
    <w:rsid w:val="00412AC2"/>
    <w:rsid w:val="00421D41"/>
    <w:rsid w:val="00423334"/>
    <w:rsid w:val="00425EC4"/>
    <w:rsid w:val="0043294A"/>
    <w:rsid w:val="00432C6C"/>
    <w:rsid w:val="00432FCF"/>
    <w:rsid w:val="004344B4"/>
    <w:rsid w:val="004345EC"/>
    <w:rsid w:val="004404ED"/>
    <w:rsid w:val="00445111"/>
    <w:rsid w:val="00454580"/>
    <w:rsid w:val="004550DD"/>
    <w:rsid w:val="004602FB"/>
    <w:rsid w:val="00465515"/>
    <w:rsid w:val="00465EE6"/>
    <w:rsid w:val="004713B1"/>
    <w:rsid w:val="00480770"/>
    <w:rsid w:val="00484E49"/>
    <w:rsid w:val="0049751D"/>
    <w:rsid w:val="00497DC4"/>
    <w:rsid w:val="004B0C18"/>
    <w:rsid w:val="004B3C44"/>
    <w:rsid w:val="004B562C"/>
    <w:rsid w:val="004C15A1"/>
    <w:rsid w:val="004C30AC"/>
    <w:rsid w:val="004C6888"/>
    <w:rsid w:val="004D15E5"/>
    <w:rsid w:val="004D3578"/>
    <w:rsid w:val="004D6AE7"/>
    <w:rsid w:val="004E11E0"/>
    <w:rsid w:val="004E213A"/>
    <w:rsid w:val="004E2ED7"/>
    <w:rsid w:val="004F0988"/>
    <w:rsid w:val="004F1229"/>
    <w:rsid w:val="004F2CDE"/>
    <w:rsid w:val="004F3340"/>
    <w:rsid w:val="00500988"/>
    <w:rsid w:val="005031FD"/>
    <w:rsid w:val="005227A4"/>
    <w:rsid w:val="00524FB4"/>
    <w:rsid w:val="0053388B"/>
    <w:rsid w:val="00535773"/>
    <w:rsid w:val="005377BD"/>
    <w:rsid w:val="00540B64"/>
    <w:rsid w:val="00543E6C"/>
    <w:rsid w:val="005474E4"/>
    <w:rsid w:val="00564B78"/>
    <w:rsid w:val="00565087"/>
    <w:rsid w:val="00575556"/>
    <w:rsid w:val="00575D2B"/>
    <w:rsid w:val="00577F82"/>
    <w:rsid w:val="00580A37"/>
    <w:rsid w:val="00586449"/>
    <w:rsid w:val="00590667"/>
    <w:rsid w:val="00597B11"/>
    <w:rsid w:val="005A3FC7"/>
    <w:rsid w:val="005B30B1"/>
    <w:rsid w:val="005B758F"/>
    <w:rsid w:val="005C7AA4"/>
    <w:rsid w:val="005D2E01"/>
    <w:rsid w:val="005D380B"/>
    <w:rsid w:val="005D4E7D"/>
    <w:rsid w:val="005D6BCD"/>
    <w:rsid w:val="005D7526"/>
    <w:rsid w:val="005E4BB2"/>
    <w:rsid w:val="005F07CA"/>
    <w:rsid w:val="005F399C"/>
    <w:rsid w:val="005F788A"/>
    <w:rsid w:val="00601EAB"/>
    <w:rsid w:val="00602AEA"/>
    <w:rsid w:val="00603908"/>
    <w:rsid w:val="006045F5"/>
    <w:rsid w:val="00614FDF"/>
    <w:rsid w:val="006271FA"/>
    <w:rsid w:val="00631226"/>
    <w:rsid w:val="006314F4"/>
    <w:rsid w:val="006340AB"/>
    <w:rsid w:val="0063543D"/>
    <w:rsid w:val="006419DA"/>
    <w:rsid w:val="00647114"/>
    <w:rsid w:val="00656E2F"/>
    <w:rsid w:val="00677384"/>
    <w:rsid w:val="00681A9E"/>
    <w:rsid w:val="006912E9"/>
    <w:rsid w:val="00697AD3"/>
    <w:rsid w:val="006A066D"/>
    <w:rsid w:val="006A1AE7"/>
    <w:rsid w:val="006A323F"/>
    <w:rsid w:val="006A56C2"/>
    <w:rsid w:val="006A70C0"/>
    <w:rsid w:val="006B2400"/>
    <w:rsid w:val="006B30D0"/>
    <w:rsid w:val="006C13CF"/>
    <w:rsid w:val="006C3D95"/>
    <w:rsid w:val="006E1D0D"/>
    <w:rsid w:val="006E5C86"/>
    <w:rsid w:val="006E7385"/>
    <w:rsid w:val="00701116"/>
    <w:rsid w:val="0070373F"/>
    <w:rsid w:val="0071174C"/>
    <w:rsid w:val="00713C44"/>
    <w:rsid w:val="007165E8"/>
    <w:rsid w:val="00717839"/>
    <w:rsid w:val="00722E8C"/>
    <w:rsid w:val="00727CB8"/>
    <w:rsid w:val="00734A5B"/>
    <w:rsid w:val="0073544B"/>
    <w:rsid w:val="00735476"/>
    <w:rsid w:val="007359BD"/>
    <w:rsid w:val="00737EA7"/>
    <w:rsid w:val="0074026F"/>
    <w:rsid w:val="007429F6"/>
    <w:rsid w:val="007440DF"/>
    <w:rsid w:val="00744E76"/>
    <w:rsid w:val="00755651"/>
    <w:rsid w:val="00761FBA"/>
    <w:rsid w:val="00765E07"/>
    <w:rsid w:val="00765EA3"/>
    <w:rsid w:val="00774DA4"/>
    <w:rsid w:val="00781D17"/>
    <w:rsid w:val="00781F0F"/>
    <w:rsid w:val="0079727E"/>
    <w:rsid w:val="007A57D0"/>
    <w:rsid w:val="007B10C3"/>
    <w:rsid w:val="007B343A"/>
    <w:rsid w:val="007B600E"/>
    <w:rsid w:val="007B7035"/>
    <w:rsid w:val="007C4111"/>
    <w:rsid w:val="007C7847"/>
    <w:rsid w:val="007E4343"/>
    <w:rsid w:val="007E65E1"/>
    <w:rsid w:val="007F02C9"/>
    <w:rsid w:val="007F0F4A"/>
    <w:rsid w:val="007F28F6"/>
    <w:rsid w:val="007F54D1"/>
    <w:rsid w:val="007F71CF"/>
    <w:rsid w:val="008028A4"/>
    <w:rsid w:val="008153F9"/>
    <w:rsid w:val="0082098B"/>
    <w:rsid w:val="00822E86"/>
    <w:rsid w:val="00824A29"/>
    <w:rsid w:val="00830747"/>
    <w:rsid w:val="00832D49"/>
    <w:rsid w:val="00846658"/>
    <w:rsid w:val="0085262D"/>
    <w:rsid w:val="00865238"/>
    <w:rsid w:val="00866C82"/>
    <w:rsid w:val="0087255D"/>
    <w:rsid w:val="008768CA"/>
    <w:rsid w:val="0088035A"/>
    <w:rsid w:val="008843FA"/>
    <w:rsid w:val="00886278"/>
    <w:rsid w:val="00886434"/>
    <w:rsid w:val="00892F21"/>
    <w:rsid w:val="008A1C9C"/>
    <w:rsid w:val="008A7E19"/>
    <w:rsid w:val="008B680B"/>
    <w:rsid w:val="008C3340"/>
    <w:rsid w:val="008C384C"/>
    <w:rsid w:val="008D2E13"/>
    <w:rsid w:val="008D3074"/>
    <w:rsid w:val="008E2D68"/>
    <w:rsid w:val="008E6756"/>
    <w:rsid w:val="008F51C0"/>
    <w:rsid w:val="00900A6F"/>
    <w:rsid w:val="00901330"/>
    <w:rsid w:val="009018F9"/>
    <w:rsid w:val="0090271F"/>
    <w:rsid w:val="00902E23"/>
    <w:rsid w:val="009043AF"/>
    <w:rsid w:val="00905190"/>
    <w:rsid w:val="009114D7"/>
    <w:rsid w:val="0091348E"/>
    <w:rsid w:val="00917CCB"/>
    <w:rsid w:val="00921B3A"/>
    <w:rsid w:val="00923AAD"/>
    <w:rsid w:val="009248AC"/>
    <w:rsid w:val="00926719"/>
    <w:rsid w:val="009329DB"/>
    <w:rsid w:val="00933FB0"/>
    <w:rsid w:val="00936E9B"/>
    <w:rsid w:val="00942EC2"/>
    <w:rsid w:val="0094396A"/>
    <w:rsid w:val="0094547C"/>
    <w:rsid w:val="0095438B"/>
    <w:rsid w:val="00954F75"/>
    <w:rsid w:val="00970754"/>
    <w:rsid w:val="009723D7"/>
    <w:rsid w:val="009955AA"/>
    <w:rsid w:val="0099644F"/>
    <w:rsid w:val="009A75CE"/>
    <w:rsid w:val="009B0726"/>
    <w:rsid w:val="009B5775"/>
    <w:rsid w:val="009C3867"/>
    <w:rsid w:val="009D1238"/>
    <w:rsid w:val="009D194B"/>
    <w:rsid w:val="009D33FC"/>
    <w:rsid w:val="009E7D5D"/>
    <w:rsid w:val="009F37B7"/>
    <w:rsid w:val="00A10EA6"/>
    <w:rsid w:val="00A10F02"/>
    <w:rsid w:val="00A11E60"/>
    <w:rsid w:val="00A133BC"/>
    <w:rsid w:val="00A14016"/>
    <w:rsid w:val="00A16155"/>
    <w:rsid w:val="00A1621F"/>
    <w:rsid w:val="00A164B4"/>
    <w:rsid w:val="00A22217"/>
    <w:rsid w:val="00A24CEA"/>
    <w:rsid w:val="00A25E05"/>
    <w:rsid w:val="00A26956"/>
    <w:rsid w:val="00A27486"/>
    <w:rsid w:val="00A3055C"/>
    <w:rsid w:val="00A31CBE"/>
    <w:rsid w:val="00A360E8"/>
    <w:rsid w:val="00A50D06"/>
    <w:rsid w:val="00A53724"/>
    <w:rsid w:val="00A56066"/>
    <w:rsid w:val="00A56465"/>
    <w:rsid w:val="00A73129"/>
    <w:rsid w:val="00A77CB3"/>
    <w:rsid w:val="00A80902"/>
    <w:rsid w:val="00A82346"/>
    <w:rsid w:val="00A8420C"/>
    <w:rsid w:val="00A92BA1"/>
    <w:rsid w:val="00A95A32"/>
    <w:rsid w:val="00A97D9F"/>
    <w:rsid w:val="00AA76A9"/>
    <w:rsid w:val="00AB1C35"/>
    <w:rsid w:val="00AB4A5D"/>
    <w:rsid w:val="00AC0EE8"/>
    <w:rsid w:val="00AC4720"/>
    <w:rsid w:val="00AC673F"/>
    <w:rsid w:val="00AC6BC6"/>
    <w:rsid w:val="00AD5A5C"/>
    <w:rsid w:val="00AE09FB"/>
    <w:rsid w:val="00AE65E2"/>
    <w:rsid w:val="00AF1460"/>
    <w:rsid w:val="00AF3487"/>
    <w:rsid w:val="00AF3BC1"/>
    <w:rsid w:val="00AF4011"/>
    <w:rsid w:val="00B02462"/>
    <w:rsid w:val="00B04F95"/>
    <w:rsid w:val="00B0601A"/>
    <w:rsid w:val="00B15449"/>
    <w:rsid w:val="00B45E6B"/>
    <w:rsid w:val="00B5477F"/>
    <w:rsid w:val="00B55B49"/>
    <w:rsid w:val="00B70EE0"/>
    <w:rsid w:val="00B730FE"/>
    <w:rsid w:val="00B76FCF"/>
    <w:rsid w:val="00B817CE"/>
    <w:rsid w:val="00B93086"/>
    <w:rsid w:val="00BA19ED"/>
    <w:rsid w:val="00BA2659"/>
    <w:rsid w:val="00BA4B8D"/>
    <w:rsid w:val="00BB25CD"/>
    <w:rsid w:val="00BB3015"/>
    <w:rsid w:val="00BB68DF"/>
    <w:rsid w:val="00BC0F7D"/>
    <w:rsid w:val="00BD7D31"/>
    <w:rsid w:val="00BE3255"/>
    <w:rsid w:val="00BF128E"/>
    <w:rsid w:val="00C026AC"/>
    <w:rsid w:val="00C074DD"/>
    <w:rsid w:val="00C13AD3"/>
    <w:rsid w:val="00C1496A"/>
    <w:rsid w:val="00C15BBA"/>
    <w:rsid w:val="00C15F0C"/>
    <w:rsid w:val="00C22B28"/>
    <w:rsid w:val="00C2353D"/>
    <w:rsid w:val="00C240EC"/>
    <w:rsid w:val="00C33079"/>
    <w:rsid w:val="00C427B4"/>
    <w:rsid w:val="00C4468C"/>
    <w:rsid w:val="00C45231"/>
    <w:rsid w:val="00C51921"/>
    <w:rsid w:val="00C551FF"/>
    <w:rsid w:val="00C55517"/>
    <w:rsid w:val="00C657BF"/>
    <w:rsid w:val="00C72833"/>
    <w:rsid w:val="00C762D2"/>
    <w:rsid w:val="00C8056A"/>
    <w:rsid w:val="00C80F1D"/>
    <w:rsid w:val="00C91962"/>
    <w:rsid w:val="00C92D34"/>
    <w:rsid w:val="00C935C7"/>
    <w:rsid w:val="00C93F40"/>
    <w:rsid w:val="00CA3D0C"/>
    <w:rsid w:val="00CA58B4"/>
    <w:rsid w:val="00CB22B7"/>
    <w:rsid w:val="00CC5890"/>
    <w:rsid w:val="00CD24B1"/>
    <w:rsid w:val="00CE04D0"/>
    <w:rsid w:val="00CE3C1A"/>
    <w:rsid w:val="00CE4C73"/>
    <w:rsid w:val="00CE7A26"/>
    <w:rsid w:val="00CF098F"/>
    <w:rsid w:val="00D05375"/>
    <w:rsid w:val="00D066B1"/>
    <w:rsid w:val="00D10007"/>
    <w:rsid w:val="00D34633"/>
    <w:rsid w:val="00D45A36"/>
    <w:rsid w:val="00D46998"/>
    <w:rsid w:val="00D52DB6"/>
    <w:rsid w:val="00D57972"/>
    <w:rsid w:val="00D57D90"/>
    <w:rsid w:val="00D601F2"/>
    <w:rsid w:val="00D675A9"/>
    <w:rsid w:val="00D738D6"/>
    <w:rsid w:val="00D746C8"/>
    <w:rsid w:val="00D755EB"/>
    <w:rsid w:val="00D75D35"/>
    <w:rsid w:val="00D76048"/>
    <w:rsid w:val="00D82E6F"/>
    <w:rsid w:val="00D87E00"/>
    <w:rsid w:val="00D90E22"/>
    <w:rsid w:val="00D9134D"/>
    <w:rsid w:val="00D931A7"/>
    <w:rsid w:val="00DA7A03"/>
    <w:rsid w:val="00DB1818"/>
    <w:rsid w:val="00DC309B"/>
    <w:rsid w:val="00DC4DA2"/>
    <w:rsid w:val="00DD21C9"/>
    <w:rsid w:val="00DD4C17"/>
    <w:rsid w:val="00DD74A5"/>
    <w:rsid w:val="00DF2176"/>
    <w:rsid w:val="00DF265F"/>
    <w:rsid w:val="00DF2B1F"/>
    <w:rsid w:val="00DF53CC"/>
    <w:rsid w:val="00DF62CD"/>
    <w:rsid w:val="00E009D9"/>
    <w:rsid w:val="00E04D74"/>
    <w:rsid w:val="00E066AA"/>
    <w:rsid w:val="00E079E8"/>
    <w:rsid w:val="00E13616"/>
    <w:rsid w:val="00E163BE"/>
    <w:rsid w:val="00E16509"/>
    <w:rsid w:val="00E23323"/>
    <w:rsid w:val="00E269DF"/>
    <w:rsid w:val="00E42506"/>
    <w:rsid w:val="00E44582"/>
    <w:rsid w:val="00E448C1"/>
    <w:rsid w:val="00E63060"/>
    <w:rsid w:val="00E7583C"/>
    <w:rsid w:val="00E76832"/>
    <w:rsid w:val="00E77645"/>
    <w:rsid w:val="00E97BC5"/>
    <w:rsid w:val="00EA15B0"/>
    <w:rsid w:val="00EA3757"/>
    <w:rsid w:val="00EA5EA7"/>
    <w:rsid w:val="00EB5E3B"/>
    <w:rsid w:val="00EC070F"/>
    <w:rsid w:val="00EC4A25"/>
    <w:rsid w:val="00EC4FEC"/>
    <w:rsid w:val="00EE4567"/>
    <w:rsid w:val="00EE7A04"/>
    <w:rsid w:val="00EE7C81"/>
    <w:rsid w:val="00EF049B"/>
    <w:rsid w:val="00EF207F"/>
    <w:rsid w:val="00EF608C"/>
    <w:rsid w:val="00F00927"/>
    <w:rsid w:val="00F02595"/>
    <w:rsid w:val="00F025A2"/>
    <w:rsid w:val="00F04712"/>
    <w:rsid w:val="00F13360"/>
    <w:rsid w:val="00F1535D"/>
    <w:rsid w:val="00F22EC7"/>
    <w:rsid w:val="00F26F03"/>
    <w:rsid w:val="00F2776E"/>
    <w:rsid w:val="00F320DC"/>
    <w:rsid w:val="00F325C8"/>
    <w:rsid w:val="00F349FD"/>
    <w:rsid w:val="00F34BBE"/>
    <w:rsid w:val="00F50000"/>
    <w:rsid w:val="00F50CB8"/>
    <w:rsid w:val="00F544A8"/>
    <w:rsid w:val="00F653B8"/>
    <w:rsid w:val="00F6790C"/>
    <w:rsid w:val="00F77E67"/>
    <w:rsid w:val="00F80E37"/>
    <w:rsid w:val="00F826E9"/>
    <w:rsid w:val="00F83706"/>
    <w:rsid w:val="00F9008D"/>
    <w:rsid w:val="00F937BE"/>
    <w:rsid w:val="00F97D0E"/>
    <w:rsid w:val="00FA1266"/>
    <w:rsid w:val="00FA5054"/>
    <w:rsid w:val="00FB7D16"/>
    <w:rsid w:val="00FC1192"/>
    <w:rsid w:val="00FC6F6D"/>
    <w:rsid w:val="00FE0920"/>
    <w:rsid w:val="00FE1DE2"/>
    <w:rsid w:val="00FF6ECE"/>
    <w:rsid w:val="04AC782D"/>
    <w:rsid w:val="096769D2"/>
    <w:rsid w:val="09B24DA0"/>
    <w:rsid w:val="09C468AE"/>
    <w:rsid w:val="0B489821"/>
    <w:rsid w:val="0C58C4E2"/>
    <w:rsid w:val="101F5C83"/>
    <w:rsid w:val="108774BB"/>
    <w:rsid w:val="11829010"/>
    <w:rsid w:val="13688F2A"/>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2240E9"/>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645094C"/>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RBI5PAMIO524-1616901215-8887</_dlc_DocId>
    <_dlc_DocIdUrl xmlns="71c5aaf6-e6ce-465b-b873-5148d2a4c105">
      <Url>https://nokia.sharepoint.com/sites/gxp/_layouts/15/DocIdRedir.aspx?ID=RBI5PAMIO524-1616901215-8887</Url>
      <Description>RBI5PAMIO524-1616901215-8887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2.xml><?xml version="1.0" encoding="utf-8"?>
<ds:datastoreItem xmlns:ds="http://schemas.openxmlformats.org/officeDocument/2006/customXml" ds:itemID="{D8F936E4-5955-4D3F-ABDA-34C44DF00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4.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0949B4E1-7195-4847-BD52-D6B668B2A01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2238</Words>
  <Characters>11815</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6</cp:revision>
  <cp:lastPrinted>2019-02-25T14:05:00Z</cp:lastPrinted>
  <dcterms:created xsi:type="dcterms:W3CDTF">2024-01-12T16:26:00Z</dcterms:created>
  <dcterms:modified xsi:type="dcterms:W3CDTF">2024-02-16T04:04:00Z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6d8199f8-1da7-40e0-908b-2c0581ef22a3</vt:lpwstr>
  </property>
  <property fmtid="{D5CDD505-2E9C-101B-9397-08002B2CF9AE}" pid="4" name="MediaServiceImageTags">
    <vt:lpwstr/>
  </property>
</Properties>
</file>